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9D436A" w:rsidRPr="009D436A">
        <w:rPr>
          <w:rFonts w:ascii="仿宋_GB2312" w:eastAsia="仿宋_GB2312" w:hint="eastAsia"/>
          <w:b/>
          <w:sz w:val="48"/>
          <w:szCs w:val="52"/>
        </w:rPr>
        <w:t>计算中心台式一体机电脑</w:t>
      </w:r>
      <w:r w:rsidRPr="00001E9A">
        <w:rPr>
          <w:rFonts w:ascii="仿宋_GB2312" w:eastAsia="仿宋_GB2312" w:hint="eastAsia"/>
          <w:b/>
          <w:sz w:val="48"/>
          <w:szCs w:val="52"/>
        </w:rPr>
        <w:t>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9D436A">
        <w:rPr>
          <w:rFonts w:ascii="仿宋_GB2312" w:eastAsia="仿宋_GB2312"/>
          <w:b/>
          <w:sz w:val="44"/>
          <w:szCs w:val="44"/>
        </w:rPr>
        <w:t>22</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E870FB">
        <w:rPr>
          <w:rFonts w:ascii="仿宋_GB2312" w:eastAsia="仿宋_GB2312"/>
          <w:b/>
          <w:sz w:val="36"/>
          <w:szCs w:val="36"/>
        </w:rPr>
        <w:t>9</w:t>
      </w:r>
      <w:r w:rsidRPr="00D13C02">
        <w:rPr>
          <w:rFonts w:ascii="仿宋_GB2312" w:eastAsia="仿宋_GB2312" w:hint="eastAsia"/>
          <w:b/>
          <w:sz w:val="36"/>
          <w:szCs w:val="36"/>
        </w:rPr>
        <w:t>年</w:t>
      </w:r>
      <w:r w:rsidR="009D436A">
        <w:rPr>
          <w:rFonts w:ascii="仿宋_GB2312" w:eastAsia="仿宋_GB2312"/>
          <w:b/>
          <w:sz w:val="36"/>
          <w:szCs w:val="36"/>
        </w:rPr>
        <w:t>10</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FC553B">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FC553B">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FC553B">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FC553B">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FC553B">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FC553B">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FC553B">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FC553B">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9D436A">
      <w:pPr>
        <w:pStyle w:val="af1"/>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9D436A" w:rsidRPr="009D436A">
        <w:rPr>
          <w:rFonts w:ascii="仿宋_GB2312" w:eastAsia="仿宋_GB2312" w:hint="eastAsia"/>
        </w:rPr>
        <w:t>北京大学计算中心台式一体机电脑招标采购项目</w:t>
      </w:r>
      <w:r w:rsidR="00FC286A">
        <w:rPr>
          <w:rFonts w:ascii="仿宋_GB2312" w:eastAsia="仿宋_GB2312" w:hint="eastAsia"/>
        </w:rPr>
        <w:t xml:space="preserve">               </w:t>
      </w:r>
    </w:p>
    <w:p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6D3130">
        <w:rPr>
          <w:rFonts w:ascii="仿宋_GB2312" w:eastAsia="仿宋_GB2312"/>
        </w:rPr>
        <w:t>2019</w:t>
      </w:r>
      <w:r w:rsidR="00331351" w:rsidRPr="00FC286A">
        <w:rPr>
          <w:rFonts w:ascii="仿宋_GB2312" w:eastAsia="仿宋_GB2312"/>
        </w:rPr>
        <w:t>[</w:t>
      </w:r>
      <w:r w:rsidR="00BF1EA4" w:rsidRPr="00FC286A">
        <w:rPr>
          <w:rFonts w:ascii="仿宋_GB2312" w:eastAsia="仿宋_GB2312"/>
        </w:rPr>
        <w:t>0</w:t>
      </w:r>
      <w:r w:rsidR="009D436A">
        <w:rPr>
          <w:rFonts w:ascii="仿宋_GB2312" w:eastAsia="仿宋_GB2312" w:hint="eastAsia"/>
        </w:rPr>
        <w:t>22</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6303F9" w:rsidRPr="00154637" w:rsidRDefault="008E02C7" w:rsidP="0053242B">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r w:rsidR="00D25FF8">
        <w:rPr>
          <w:rFonts w:ascii="仿宋_GB2312" w:eastAsia="仿宋_GB2312" w:hint="eastAsia"/>
        </w:rPr>
        <w:t xml:space="preserve"> </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64E03">
        <w:rPr>
          <w:rFonts w:ascii="仿宋_GB2312" w:eastAsia="仿宋_GB2312"/>
        </w:rPr>
        <w:t>201</w:t>
      </w:r>
      <w:r w:rsidR="007B40FA" w:rsidRPr="00B64E03">
        <w:rPr>
          <w:rFonts w:ascii="仿宋_GB2312" w:eastAsia="仿宋_GB2312"/>
          <w:color w:val="000000" w:themeColor="text1"/>
        </w:rPr>
        <w:t>9</w:t>
      </w:r>
      <w:r w:rsidR="00D25FF8" w:rsidRPr="00B64E03">
        <w:rPr>
          <w:rFonts w:ascii="仿宋_GB2312" w:eastAsia="仿宋_GB2312" w:hint="eastAsia"/>
          <w:color w:val="000000" w:themeColor="text1"/>
        </w:rPr>
        <w:t>年</w:t>
      </w:r>
      <w:r w:rsidR="009D436A">
        <w:rPr>
          <w:rFonts w:ascii="仿宋_GB2312" w:eastAsia="仿宋_GB2312"/>
          <w:color w:val="000000" w:themeColor="text1"/>
        </w:rPr>
        <w:t>11</w:t>
      </w:r>
      <w:r w:rsidR="00D25FF8" w:rsidRPr="00B64E03">
        <w:rPr>
          <w:rFonts w:ascii="仿宋_GB2312" w:eastAsia="仿宋_GB2312" w:hint="eastAsia"/>
          <w:color w:val="000000" w:themeColor="text1"/>
        </w:rPr>
        <w:t>月</w:t>
      </w:r>
      <w:r w:rsidR="00FC553B">
        <w:rPr>
          <w:rFonts w:ascii="仿宋_GB2312" w:eastAsia="仿宋_GB2312"/>
          <w:color w:val="000000" w:themeColor="text1"/>
        </w:rPr>
        <w:t>6</w:t>
      </w:r>
      <w:r w:rsidR="00590832" w:rsidRPr="00B64E03">
        <w:rPr>
          <w:rFonts w:ascii="仿宋_GB2312" w:eastAsia="仿宋_GB2312" w:hint="eastAsia"/>
          <w:color w:val="000000" w:themeColor="text1"/>
        </w:rPr>
        <w:t>日</w:t>
      </w:r>
      <w:r w:rsidR="00001E9A" w:rsidRPr="00B64E03">
        <w:rPr>
          <w:rFonts w:ascii="仿宋_GB2312" w:eastAsia="仿宋_GB2312" w:hint="eastAsia"/>
          <w:color w:val="000000" w:themeColor="text1"/>
        </w:rPr>
        <w:t>上</w:t>
      </w:r>
      <w:r w:rsidR="00295742" w:rsidRPr="00B64E03">
        <w:rPr>
          <w:rFonts w:ascii="仿宋_GB2312" w:eastAsia="仿宋_GB2312" w:hint="eastAsia"/>
          <w:color w:val="000000" w:themeColor="text1"/>
        </w:rPr>
        <w:t>午</w:t>
      </w:r>
      <w:r w:rsidR="00001E9A" w:rsidRPr="00B64E03">
        <w:rPr>
          <w:rFonts w:ascii="仿宋_GB2312" w:eastAsia="仿宋_GB2312"/>
          <w:color w:val="000000" w:themeColor="text1"/>
        </w:rPr>
        <w:t>9</w:t>
      </w:r>
      <w:r w:rsidR="00590832" w:rsidRPr="00B64E03">
        <w:rPr>
          <w:rFonts w:ascii="仿宋_GB2312" w:eastAsia="仿宋_GB2312" w:hint="eastAsia"/>
          <w:color w:val="000000" w:themeColor="text1"/>
        </w:rPr>
        <w:t>：</w:t>
      </w:r>
      <w:r w:rsidR="00590832" w:rsidRPr="00B64E03">
        <w:rPr>
          <w:rFonts w:ascii="仿宋_GB2312" w:eastAsia="仿宋_GB2312"/>
          <w:color w:val="000000" w:themeColor="text1"/>
        </w:rPr>
        <w:t>00</w:t>
      </w:r>
      <w:r w:rsidR="00590832" w:rsidRPr="00B64E03">
        <w:rPr>
          <w:rFonts w:ascii="仿宋_GB2312" w:eastAsia="仿宋_GB2312" w:hint="eastAsia"/>
          <w:color w:val="000000" w:themeColor="text1"/>
        </w:rPr>
        <w:t>（北</w:t>
      </w:r>
      <w:r w:rsidR="00590832" w:rsidRPr="00B64E03">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Pr="004B772F" w:rsidRDefault="00500826">
            <w:pPr>
              <w:spacing w:line="240" w:lineRule="auto"/>
              <w:rPr>
                <w:rFonts w:ascii="仿宋_GB2312" w:eastAsia="仿宋_GB2312"/>
                <w:u w:val="single"/>
              </w:rPr>
            </w:pPr>
            <w:r>
              <w:rPr>
                <w:rFonts w:ascii="仿宋_GB2312" w:eastAsia="仿宋_GB2312" w:hint="eastAsia"/>
              </w:rPr>
              <w:t>项目名称：</w:t>
            </w:r>
            <w:r w:rsidR="009D436A" w:rsidRPr="009D436A">
              <w:rPr>
                <w:rFonts w:ascii="仿宋_GB2312" w:eastAsia="仿宋_GB2312" w:hint="eastAsia"/>
                <w:u w:val="single"/>
              </w:rPr>
              <w:t>北京大学计算中心台式一体机电脑招标采购项目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9D436A" w:rsidRPr="009D436A">
              <w:rPr>
                <w:rFonts w:ascii="仿宋_GB2312" w:eastAsia="仿宋_GB2312" w:hint="eastAsia"/>
                <w:u w:val="single"/>
              </w:rPr>
              <w:t>计算中心</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9D436A">
              <w:rPr>
                <w:rFonts w:ascii="仿宋_GB2312" w:eastAsia="仿宋_GB2312"/>
              </w:rPr>
              <w:t>22</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B64E03" w:rsidRDefault="00500826" w:rsidP="001F60EE">
            <w:pPr>
              <w:spacing w:line="240" w:lineRule="auto"/>
              <w:rPr>
                <w:rFonts w:ascii="仿宋_GB2312" w:eastAsia="仿宋_GB2312"/>
                <w:color w:val="000000" w:themeColor="text1"/>
              </w:rPr>
            </w:pPr>
            <w:r w:rsidRPr="00B64E03">
              <w:rPr>
                <w:rFonts w:ascii="仿宋_GB2312" w:eastAsia="仿宋_GB2312" w:hint="eastAsia"/>
                <w:color w:val="000000" w:themeColor="text1"/>
              </w:rPr>
              <w:t>投标截止期：201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9D436A">
              <w:rPr>
                <w:rFonts w:ascii="仿宋_GB2312" w:eastAsia="仿宋_GB2312"/>
                <w:color w:val="000000" w:themeColor="text1"/>
              </w:rPr>
              <w:t>11</w:t>
            </w:r>
            <w:r w:rsidRPr="00B64E03">
              <w:rPr>
                <w:rFonts w:ascii="仿宋_GB2312" w:eastAsia="仿宋_GB2312" w:hint="eastAsia"/>
                <w:color w:val="000000" w:themeColor="text1"/>
              </w:rPr>
              <w:t>月</w:t>
            </w:r>
            <w:r w:rsidR="00FC553B">
              <w:rPr>
                <w:rFonts w:ascii="仿宋_GB2312" w:eastAsia="仿宋_GB2312"/>
                <w:color w:val="000000" w:themeColor="text1"/>
              </w:rPr>
              <w:t>6</w:t>
            </w:r>
            <w:r w:rsidRPr="00B64E03">
              <w:rPr>
                <w:rFonts w:ascii="仿宋_GB2312" w:eastAsia="仿宋_GB2312" w:hint="eastAsia"/>
                <w:color w:val="000000" w:themeColor="text1"/>
              </w:rPr>
              <w:t>日</w:t>
            </w:r>
            <w:r w:rsidR="00001E9A" w:rsidRPr="00B64E03">
              <w:rPr>
                <w:rFonts w:ascii="仿宋_GB2312" w:eastAsia="仿宋_GB2312" w:hint="eastAsia"/>
                <w:color w:val="000000" w:themeColor="text1"/>
              </w:rPr>
              <w:t>上</w:t>
            </w:r>
            <w:r w:rsidR="00295742" w:rsidRPr="00B64E03">
              <w:rPr>
                <w:rFonts w:ascii="仿宋_GB2312" w:eastAsia="仿宋_GB2312" w:hint="eastAsia"/>
                <w:color w:val="000000" w:themeColor="text1"/>
              </w:rPr>
              <w:t>午</w:t>
            </w:r>
            <w:r w:rsidR="00001E9A" w:rsidRPr="00B64E03">
              <w:rPr>
                <w:rFonts w:ascii="仿宋_GB2312" w:eastAsia="仿宋_GB2312"/>
                <w:color w:val="000000" w:themeColor="text1"/>
              </w:rPr>
              <w:t>9</w:t>
            </w:r>
            <w:r w:rsidRPr="00B64E03">
              <w:rPr>
                <w:rFonts w:ascii="仿宋_GB2312" w:eastAsia="仿宋_GB2312" w:hint="eastAsia"/>
                <w:color w:val="000000" w:themeColor="text1"/>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开标日期：201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9D436A">
              <w:rPr>
                <w:rFonts w:ascii="仿宋_GB2312" w:eastAsia="仿宋_GB2312"/>
                <w:color w:val="000000" w:themeColor="text1"/>
              </w:rPr>
              <w:t>11</w:t>
            </w:r>
            <w:r w:rsidRPr="00B64E03">
              <w:rPr>
                <w:rFonts w:ascii="仿宋_GB2312" w:eastAsia="仿宋_GB2312" w:hint="eastAsia"/>
                <w:color w:val="000000" w:themeColor="text1"/>
              </w:rPr>
              <w:t>月</w:t>
            </w:r>
            <w:r w:rsidR="00FC553B">
              <w:rPr>
                <w:rFonts w:ascii="仿宋_GB2312" w:eastAsia="仿宋_GB2312"/>
                <w:color w:val="000000" w:themeColor="text1"/>
              </w:rPr>
              <w:t>6</w:t>
            </w:r>
            <w:r w:rsidRPr="00B64E03">
              <w:rPr>
                <w:rFonts w:ascii="仿宋_GB2312" w:eastAsia="仿宋_GB2312" w:hint="eastAsia"/>
                <w:color w:val="000000" w:themeColor="text1"/>
              </w:rPr>
              <w:t xml:space="preserve">日 </w:t>
            </w:r>
          </w:p>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时    间</w:t>
            </w:r>
            <w:r w:rsidR="00154637" w:rsidRPr="00B64E03">
              <w:rPr>
                <w:rFonts w:ascii="仿宋_GB2312" w:eastAsia="仿宋_GB2312" w:hint="eastAsia"/>
                <w:color w:val="000000" w:themeColor="text1"/>
              </w:rPr>
              <w:t>：</w:t>
            </w:r>
            <w:r w:rsidR="00001E9A" w:rsidRPr="00B64E03">
              <w:rPr>
                <w:rFonts w:ascii="仿宋_GB2312" w:eastAsia="仿宋_GB2312" w:hint="eastAsia"/>
                <w:color w:val="000000" w:themeColor="text1"/>
              </w:rPr>
              <w:t>上</w:t>
            </w:r>
            <w:r w:rsidR="00295742" w:rsidRPr="00B64E03">
              <w:rPr>
                <w:rFonts w:ascii="仿宋_GB2312" w:eastAsia="仿宋_GB2312"/>
                <w:color w:val="000000" w:themeColor="text1"/>
              </w:rPr>
              <w:t>午</w:t>
            </w:r>
            <w:r w:rsidR="00001E9A" w:rsidRPr="00B64E03">
              <w:rPr>
                <w:rFonts w:ascii="仿宋_GB2312" w:eastAsia="仿宋_GB2312"/>
                <w:color w:val="000000" w:themeColor="text1"/>
              </w:rPr>
              <w:t>9</w:t>
            </w:r>
            <w:r w:rsidR="002E16C0" w:rsidRPr="00B64E03">
              <w:rPr>
                <w:rFonts w:ascii="仿宋_GB2312" w:eastAsia="仿宋_GB2312" w:hint="eastAsia"/>
                <w:color w:val="000000" w:themeColor="text1"/>
              </w:rPr>
              <w:t>:</w:t>
            </w:r>
            <w:r w:rsidRPr="00B64E03">
              <w:rPr>
                <w:rFonts w:ascii="仿宋_GB2312" w:eastAsia="仿宋_GB2312" w:hint="eastAsia"/>
                <w:color w:val="000000" w:themeColor="text1"/>
              </w:rPr>
              <w:t>00 (北京时间)</w:t>
            </w:r>
          </w:p>
          <w:p w:rsidR="006303F9" w:rsidRPr="00B64E03" w:rsidRDefault="00500826" w:rsidP="00CE4159">
            <w:pPr>
              <w:spacing w:line="240" w:lineRule="auto"/>
              <w:rPr>
                <w:rFonts w:ascii="仿宋_GB2312" w:eastAsia="仿宋_GB2312"/>
                <w:color w:val="000000" w:themeColor="text1"/>
              </w:rPr>
            </w:pPr>
            <w:r w:rsidRPr="00B64E03">
              <w:rPr>
                <w:rFonts w:ascii="仿宋_GB2312" w:eastAsia="仿宋_GB2312" w:hint="eastAsia"/>
                <w:color w:val="000000" w:themeColor="text1"/>
              </w:rPr>
              <w:t>地    点：</w:t>
            </w:r>
            <w:r w:rsidR="00331351" w:rsidRPr="00B64E03">
              <w:rPr>
                <w:rFonts w:ascii="仿宋" w:eastAsia="仿宋" w:hAnsi="仿宋" w:hint="eastAsia"/>
                <w:color w:val="000000" w:themeColor="text1"/>
                <w:szCs w:val="24"/>
              </w:rPr>
              <w:t>北京市海淀区</w:t>
            </w:r>
            <w:r w:rsidR="00331351" w:rsidRPr="00B64E03">
              <w:rPr>
                <w:rFonts w:ascii="仿宋" w:eastAsia="仿宋" w:hAnsi="仿宋"/>
                <w:color w:val="000000" w:themeColor="text1"/>
                <w:szCs w:val="24"/>
              </w:rPr>
              <w:t>颐和园</w:t>
            </w:r>
            <w:r w:rsidR="00331351" w:rsidRPr="00B64E03">
              <w:rPr>
                <w:rFonts w:ascii="仿宋" w:eastAsia="仿宋" w:hAnsi="仿宋" w:hint="eastAsia"/>
                <w:color w:val="000000" w:themeColor="text1"/>
                <w:szCs w:val="24"/>
              </w:rPr>
              <w:t>路5号</w:t>
            </w:r>
            <w:r w:rsidR="00331351" w:rsidRPr="00B64E03">
              <w:rPr>
                <w:rFonts w:ascii="仿宋" w:eastAsia="仿宋" w:hAnsi="仿宋"/>
                <w:color w:val="000000" w:themeColor="text1"/>
                <w:szCs w:val="24"/>
              </w:rPr>
              <w:t>勺园</w:t>
            </w:r>
            <w:r w:rsidR="00331351" w:rsidRPr="00B64E03">
              <w:rPr>
                <w:rFonts w:ascii="仿宋" w:eastAsia="仿宋" w:hAnsi="仿宋" w:hint="eastAsia"/>
                <w:color w:val="000000" w:themeColor="text1"/>
                <w:szCs w:val="24"/>
              </w:rPr>
              <w:t>5乙305会议室</w:t>
            </w:r>
          </w:p>
        </w:tc>
      </w:tr>
    </w:tbl>
    <w:p w:rsidR="00BF1EA4" w:rsidRDefault="00BF1EA4" w:rsidP="00040274">
      <w:pPr>
        <w:pStyle w:val="1"/>
        <w:spacing w:after="240" w:line="480" w:lineRule="auto"/>
        <w:rPr>
          <w:rFonts w:ascii="仿宋_GB2312" w:eastAsia="仿宋_GB2312"/>
          <w:sz w:val="24"/>
          <w:szCs w:val="24"/>
        </w:rPr>
      </w:pPr>
      <w:bookmarkStart w:id="17"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303F9" w:rsidRDefault="00500826">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8"/>
    </w:p>
    <w:p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39"/>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sidRPr="004B772F">
        <w:rPr>
          <w:rFonts w:ascii="仿宋_GB2312" w:eastAsia="仿宋_GB2312" w:hint="eastAsia"/>
          <w:b/>
          <w:highlight w:val="yellow"/>
        </w:rPr>
        <w:t>投标文件正副本均须装订牢固</w:t>
      </w:r>
      <w:r w:rsidR="00075563" w:rsidRPr="004B772F">
        <w:rPr>
          <w:rFonts w:ascii="仿宋_GB2312" w:eastAsia="仿宋_GB2312" w:hint="eastAsia"/>
          <w:b/>
          <w:highlight w:val="yellow"/>
        </w:rPr>
        <w:t>正反面</w:t>
      </w:r>
      <w:r w:rsidR="00075563" w:rsidRPr="004B772F">
        <w:rPr>
          <w:rFonts w:ascii="仿宋_GB2312" w:eastAsia="仿宋_GB2312"/>
          <w:b/>
          <w:highlight w:val="yellow"/>
        </w:rPr>
        <w:t>打印</w:t>
      </w:r>
      <w:r w:rsidR="00500826" w:rsidRPr="004B772F">
        <w:rPr>
          <w:rFonts w:ascii="仿宋_GB2312" w:eastAsia="仿宋_GB2312" w:hint="eastAsia"/>
          <w:b/>
          <w:highlight w:val="yellow"/>
        </w:rPr>
        <w:t>，不得活页装订，否则其投标</w:t>
      </w:r>
      <w:r w:rsidR="00557EDB" w:rsidRPr="004B772F">
        <w:rPr>
          <w:rFonts w:ascii="仿宋_GB2312" w:eastAsia="仿宋_GB2312" w:hint="eastAsia"/>
          <w:b/>
          <w:highlight w:val="yellow"/>
        </w:rPr>
        <w:t>无效</w:t>
      </w:r>
      <w:r w:rsidR="00500826" w:rsidRPr="004B772F">
        <w:rPr>
          <w:rFonts w:ascii="仿宋_GB2312" w:eastAsia="仿宋_GB2312" w:hint="eastAsia"/>
          <w:highlight w:val="yellow"/>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B64E03">
        <w:rPr>
          <w:rFonts w:ascii="仿宋_GB2312" w:eastAsia="仿宋_GB2312" w:hint="eastAsia"/>
          <w:b/>
          <w:color w:val="000000" w:themeColor="text1"/>
          <w:u w:val="single"/>
        </w:rPr>
        <w:t>201</w:t>
      </w:r>
      <w:r w:rsidR="007B40FA"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年</w:t>
      </w:r>
      <w:r w:rsidR="009D436A">
        <w:rPr>
          <w:rFonts w:ascii="仿宋_GB2312" w:eastAsia="仿宋_GB2312"/>
          <w:b/>
          <w:color w:val="000000" w:themeColor="text1"/>
          <w:u w:val="single"/>
        </w:rPr>
        <w:t>11</w:t>
      </w:r>
      <w:r w:rsidRPr="00B64E03">
        <w:rPr>
          <w:rFonts w:ascii="仿宋_GB2312" w:eastAsia="仿宋_GB2312" w:hint="eastAsia"/>
          <w:b/>
          <w:color w:val="000000" w:themeColor="text1"/>
          <w:u w:val="single"/>
        </w:rPr>
        <w:t>月</w:t>
      </w:r>
      <w:r w:rsidR="00FC553B">
        <w:rPr>
          <w:rFonts w:ascii="仿宋_GB2312" w:eastAsia="仿宋_GB2312"/>
          <w:b/>
          <w:color w:val="000000" w:themeColor="text1"/>
          <w:u w:val="single"/>
        </w:rPr>
        <w:t>6</w:t>
      </w:r>
      <w:bookmarkStart w:id="43" w:name="_GoBack"/>
      <w:bookmarkEnd w:id="43"/>
      <w:r w:rsidRPr="00B64E03">
        <w:rPr>
          <w:rFonts w:ascii="仿宋_GB2312" w:eastAsia="仿宋_GB2312" w:hint="eastAsia"/>
          <w:b/>
          <w:color w:val="000000" w:themeColor="text1"/>
          <w:u w:val="single"/>
        </w:rPr>
        <w:t xml:space="preserve">日 </w:t>
      </w:r>
      <w:r w:rsidR="008B568F"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时(北</w:t>
      </w:r>
      <w:r w:rsidRPr="005D4C25">
        <w:rPr>
          <w:rFonts w:ascii="仿宋_GB2312" w:eastAsia="仿宋_GB2312" w:hint="eastAsia"/>
          <w:b/>
          <w:color w:val="000000" w:themeColor="text1"/>
          <w:u w:val="single"/>
        </w:rPr>
        <w:t>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8" w:name="_Toc504400812"/>
      <w:r w:rsidRPr="002570B0">
        <w:rPr>
          <w:rFonts w:ascii="仿宋" w:eastAsia="仿宋" w:hAnsi="仿宋" w:cs="Times New Roman"/>
          <w:b/>
          <w:bCs/>
          <w:kern w:val="0"/>
          <w:szCs w:val="24"/>
        </w:rPr>
        <w:t>第十一条 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9"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9D436A" w:rsidP="007E0F9D">
            <w:pPr>
              <w:spacing w:line="400" w:lineRule="exact"/>
              <w:jc w:val="center"/>
              <w:rPr>
                <w:rFonts w:ascii="仿宋" w:eastAsia="仿宋" w:hAnsi="仿宋"/>
                <w:bCs/>
                <w:szCs w:val="24"/>
              </w:rPr>
            </w:pPr>
            <w:r>
              <w:rPr>
                <w:rFonts w:ascii="Times New Roman" w:hAnsi="宋体" w:hint="eastAsia"/>
                <w:szCs w:val="21"/>
              </w:rPr>
              <w:t>台式一体机电脑</w:t>
            </w:r>
          </w:p>
        </w:tc>
        <w:tc>
          <w:tcPr>
            <w:tcW w:w="1393" w:type="dxa"/>
            <w:vAlign w:val="center"/>
          </w:tcPr>
          <w:p w:rsidR="007E0F9D" w:rsidRDefault="009D436A" w:rsidP="007E0F9D">
            <w:pPr>
              <w:spacing w:line="400" w:lineRule="exact"/>
              <w:jc w:val="center"/>
              <w:rPr>
                <w:rFonts w:ascii="仿宋" w:eastAsia="仿宋" w:hAnsi="仿宋"/>
                <w:bCs/>
                <w:szCs w:val="24"/>
              </w:rPr>
            </w:pPr>
            <w:r>
              <w:rPr>
                <w:rFonts w:ascii="仿宋" w:eastAsia="仿宋" w:hAnsi="仿宋"/>
                <w:bCs/>
                <w:szCs w:val="24"/>
              </w:rPr>
              <w:t>215</w:t>
            </w:r>
          </w:p>
        </w:tc>
        <w:tc>
          <w:tcPr>
            <w:tcW w:w="1300" w:type="dxa"/>
            <w:vAlign w:val="center"/>
          </w:tcPr>
          <w:p w:rsidR="007E0F9D" w:rsidRPr="00B64E03" w:rsidRDefault="009D436A" w:rsidP="007E0F9D">
            <w:pPr>
              <w:spacing w:line="400" w:lineRule="exact"/>
              <w:jc w:val="center"/>
              <w:rPr>
                <w:rFonts w:ascii="仿宋" w:eastAsia="仿宋" w:hAnsi="仿宋"/>
                <w:bCs/>
                <w:szCs w:val="24"/>
              </w:rPr>
            </w:pPr>
            <w:r>
              <w:rPr>
                <w:rFonts w:ascii="仿宋" w:eastAsia="仿宋" w:hAnsi="仿宋"/>
                <w:bCs/>
                <w:szCs w:val="24"/>
              </w:rPr>
              <w:t>172</w:t>
            </w:r>
            <w:r w:rsidR="008B568F" w:rsidRPr="00B64E03">
              <w:rPr>
                <w:rFonts w:ascii="仿宋" w:eastAsia="仿宋" w:hAnsi="仿宋" w:hint="eastAsia"/>
                <w:bCs/>
                <w:szCs w:val="24"/>
              </w:rPr>
              <w:t>万RMB</w:t>
            </w:r>
          </w:p>
        </w:tc>
        <w:tc>
          <w:tcPr>
            <w:tcW w:w="1458" w:type="dxa"/>
            <w:vAlign w:val="center"/>
          </w:tcPr>
          <w:p w:rsidR="007E0F9D" w:rsidRPr="00E20F37" w:rsidRDefault="009D436A" w:rsidP="007E0F9D">
            <w:pPr>
              <w:spacing w:line="400" w:lineRule="exact"/>
              <w:jc w:val="center"/>
              <w:rPr>
                <w:rFonts w:ascii="仿宋" w:eastAsia="仿宋" w:hAnsi="仿宋"/>
                <w:bCs/>
                <w:szCs w:val="24"/>
              </w:rPr>
            </w:pPr>
            <w:r>
              <w:rPr>
                <w:rFonts w:ascii="仿宋" w:eastAsia="仿宋" w:hAnsi="仿宋" w:hint="eastAsia"/>
                <w:bCs/>
                <w:szCs w:val="24"/>
              </w:rPr>
              <w:t>——</w:t>
            </w:r>
          </w:p>
        </w:tc>
      </w:tr>
      <w:tr w:rsidR="007E0F9D" w:rsidRPr="00390FC2" w:rsidTr="008649CA">
        <w:trPr>
          <w:cantSplit/>
          <w:trHeight w:val="705"/>
        </w:trPr>
        <w:tc>
          <w:tcPr>
            <w:tcW w:w="8546" w:type="dxa"/>
            <w:gridSpan w:val="6"/>
          </w:tcPr>
          <w:p w:rsidR="007E0F9D" w:rsidRPr="00B64E0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B64E03">
              <w:rPr>
                <w:rFonts w:ascii="仿宋" w:eastAsia="仿宋" w:hAnsi="仿宋" w:hint="eastAsia"/>
                <w:bCs/>
                <w:szCs w:val="24"/>
              </w:rPr>
              <w:t>注：1.交货</w:t>
            </w:r>
            <w:r w:rsidRPr="00B64E03">
              <w:rPr>
                <w:rFonts w:ascii="仿宋" w:eastAsia="仿宋" w:hAnsi="仿宋"/>
                <w:bCs/>
                <w:szCs w:val="24"/>
              </w:rPr>
              <w:t>时间</w:t>
            </w:r>
            <w:r w:rsidRPr="00B64E03">
              <w:rPr>
                <w:rFonts w:ascii="仿宋" w:eastAsia="仿宋" w:hAnsi="仿宋" w:hint="eastAsia"/>
                <w:bCs/>
                <w:szCs w:val="24"/>
              </w:rPr>
              <w:t>：</w:t>
            </w:r>
            <w:r w:rsidR="009D436A" w:rsidRPr="009D436A">
              <w:rPr>
                <w:rFonts w:ascii="仿宋" w:eastAsia="仿宋" w:hAnsi="仿宋" w:hint="eastAsia"/>
                <w:b/>
                <w:bCs/>
                <w:szCs w:val="24"/>
              </w:rPr>
              <w:t>合同签订后 60 日内交货并安装完毕</w:t>
            </w:r>
            <w:r w:rsidR="00417BA6" w:rsidRPr="00B64E03">
              <w:rPr>
                <w:rFonts w:ascii="仿宋" w:eastAsia="仿宋" w:hAnsi="仿宋" w:hint="eastAsia"/>
                <w:b/>
                <w:bCs/>
                <w:szCs w:val="24"/>
              </w:rPr>
              <w:t>。</w:t>
            </w:r>
            <w:r w:rsidRPr="00B64E03">
              <w:rPr>
                <w:rFonts w:ascii="仿宋" w:eastAsia="仿宋" w:hAnsi="仿宋"/>
                <w:bCs/>
                <w:szCs w:val="24"/>
              </w:rPr>
              <w:t xml:space="preserve"> </w:t>
            </w:r>
          </w:p>
          <w:p w:rsidR="007E0F9D" w:rsidRPr="00B64E03"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B64E03">
              <w:rPr>
                <w:rFonts w:ascii="仿宋" w:eastAsia="仿宋" w:hAnsi="仿宋" w:hint="eastAsia"/>
                <w:bCs/>
                <w:szCs w:val="24"/>
              </w:rPr>
              <w:t>2.交货地点：</w:t>
            </w:r>
            <w:r w:rsidR="009D436A" w:rsidRPr="009D436A">
              <w:rPr>
                <w:rFonts w:ascii="仿宋" w:eastAsia="仿宋" w:hAnsi="仿宋" w:hint="eastAsia"/>
                <w:bCs/>
                <w:szCs w:val="24"/>
              </w:rPr>
              <w:t>北京大学理科一号楼计算中心</w:t>
            </w:r>
            <w:r w:rsidRPr="00B64E03">
              <w:rPr>
                <w:rFonts w:ascii="仿宋" w:eastAsia="仿宋" w:hAnsi="仿宋" w:hint="eastAsia"/>
                <w:bCs/>
                <w:szCs w:val="24"/>
              </w:rPr>
              <w:t>。</w:t>
            </w:r>
          </w:p>
          <w:p w:rsidR="007E0F9D" w:rsidRPr="00B64E03" w:rsidRDefault="007E0F9D" w:rsidP="004B67C6">
            <w:pPr>
              <w:spacing w:line="400" w:lineRule="exact"/>
              <w:ind w:firstLineChars="150" w:firstLine="360"/>
              <w:rPr>
                <w:rFonts w:ascii="仿宋" w:eastAsia="仿宋" w:hAnsi="仿宋"/>
                <w:bCs/>
                <w:szCs w:val="24"/>
              </w:rPr>
            </w:pPr>
            <w:r w:rsidRPr="00B64E03">
              <w:rPr>
                <w:rFonts w:ascii="仿宋" w:eastAsia="仿宋" w:hAnsi="仿宋" w:hint="eastAsia"/>
                <w:szCs w:val="24"/>
              </w:rPr>
              <w:t>3</w:t>
            </w:r>
            <w:r w:rsidRPr="00B64E03">
              <w:rPr>
                <w:rFonts w:ascii="仿宋" w:eastAsia="仿宋" w:hAnsi="仿宋"/>
                <w:szCs w:val="24"/>
              </w:rPr>
              <w:t>.</w:t>
            </w:r>
            <w:r w:rsidRPr="00B64E03">
              <w:rPr>
                <w:rFonts w:ascii="仿宋" w:eastAsia="仿宋" w:hAnsi="仿宋" w:hint="eastAsia"/>
                <w:szCs w:val="24"/>
              </w:rPr>
              <w:t>超出预算金额的投标无效。</w:t>
            </w:r>
          </w:p>
        </w:tc>
      </w:tr>
    </w:tbl>
    <w:p w:rsidR="00C8564D" w:rsidRDefault="00C8564D" w:rsidP="00C8564D">
      <w:pPr>
        <w:rPr>
          <w:rFonts w:ascii="楷体_GB2312" w:eastAsia="楷体_GB2312"/>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p>
    <w:p w:rsidR="006C0045" w:rsidRPr="006C0045" w:rsidRDefault="006C0045" w:rsidP="006C0045">
      <w:pPr>
        <w:rPr>
          <w:rFonts w:ascii="Times New Roman" w:eastAsia="宋体" w:hAnsi="Times New Roman" w:cs="Times New Roman"/>
          <w:b/>
          <w:sz w:val="21"/>
          <w:szCs w:val="21"/>
        </w:rPr>
      </w:pPr>
      <w:bookmarkStart w:id="133" w:name="_Toc230357439"/>
      <w:bookmarkStart w:id="134" w:name="_Toc258264687"/>
      <w:bookmarkStart w:id="135" w:name="_Toc289948435"/>
      <w:r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9D436A" w:rsidRDefault="009D436A" w:rsidP="009D436A">
      <w:pPr>
        <w:ind w:firstLine="420"/>
        <w:rPr>
          <w:rFonts w:ascii="楷体_GB2312" w:eastAsia="楷体_GB2312"/>
          <w:bCs/>
          <w:sz w:val="28"/>
        </w:rPr>
      </w:pPr>
      <w:bookmarkStart w:id="136" w:name="_Toc504400816"/>
      <w:bookmarkEnd w:id="133"/>
      <w:bookmarkEnd w:id="134"/>
      <w:bookmarkEnd w:id="135"/>
      <w:r w:rsidRPr="006C6F04">
        <w:rPr>
          <w:rFonts w:ascii="楷体_GB2312" w:eastAsia="楷体_GB2312" w:hint="eastAsia"/>
          <w:bCs/>
          <w:sz w:val="28"/>
        </w:rPr>
        <w:t>计算中心公共机房为全校师生提供计算机课程上机实习平台、大学英语线上教学、各种基于计算机应用类考试、计算机程序设计大赛环境、高考语文网上阅卷环境、研究生政治网上阅卷环境等。计算中心公共机房计算机历次更新周期均超过5</w:t>
      </w:r>
      <w:r>
        <w:rPr>
          <w:rFonts w:ascii="楷体_GB2312" w:eastAsia="楷体_GB2312" w:hint="eastAsia"/>
          <w:bCs/>
          <w:sz w:val="28"/>
        </w:rPr>
        <w:t>年，在近几年的计算机实践教学使用中，教学软件的不断更新</w:t>
      </w:r>
      <w:r w:rsidRPr="006C6F04">
        <w:rPr>
          <w:rFonts w:ascii="楷体_GB2312" w:eastAsia="楷体_GB2312" w:hint="eastAsia"/>
          <w:bCs/>
          <w:sz w:val="28"/>
        </w:rPr>
        <w:t>对计算机硬件要求</w:t>
      </w:r>
      <w:r>
        <w:rPr>
          <w:rFonts w:ascii="楷体_GB2312" w:eastAsia="楷体_GB2312" w:hint="eastAsia"/>
          <w:bCs/>
          <w:sz w:val="28"/>
        </w:rPr>
        <w:t>日益提高，各种上机</w:t>
      </w:r>
      <w:r w:rsidRPr="006C6F04">
        <w:rPr>
          <w:rFonts w:ascii="楷体_GB2312" w:eastAsia="楷体_GB2312" w:hint="eastAsia"/>
          <w:bCs/>
          <w:sz w:val="28"/>
        </w:rPr>
        <w:t>教学课程种类的</w:t>
      </w:r>
      <w:r>
        <w:rPr>
          <w:rFonts w:ascii="楷体_GB2312" w:eastAsia="楷体_GB2312" w:hint="eastAsia"/>
          <w:bCs/>
          <w:sz w:val="28"/>
        </w:rPr>
        <w:t>丰富</w:t>
      </w:r>
      <w:r w:rsidRPr="006C6F04">
        <w:rPr>
          <w:rFonts w:ascii="楷体_GB2312" w:eastAsia="楷体_GB2312" w:hint="eastAsia"/>
          <w:bCs/>
          <w:sz w:val="28"/>
        </w:rPr>
        <w:t>也</w:t>
      </w:r>
      <w:r>
        <w:rPr>
          <w:rFonts w:ascii="楷体_GB2312" w:eastAsia="楷体_GB2312" w:hint="eastAsia"/>
          <w:bCs/>
          <w:sz w:val="28"/>
        </w:rPr>
        <w:t>带动</w:t>
      </w:r>
      <w:r w:rsidRPr="006C6F04">
        <w:rPr>
          <w:rFonts w:ascii="楷体_GB2312" w:eastAsia="楷体_GB2312" w:hint="eastAsia"/>
          <w:bCs/>
          <w:sz w:val="28"/>
        </w:rPr>
        <w:t>了对计算机硬件配置需求的提升。</w:t>
      </w:r>
      <w:r>
        <w:rPr>
          <w:rFonts w:ascii="楷体_GB2312" w:eastAsia="楷体_GB2312" w:hint="eastAsia"/>
          <w:bCs/>
          <w:sz w:val="28"/>
        </w:rPr>
        <w:t>经过五年以上的使用，计算机硬件</w:t>
      </w:r>
      <w:r w:rsidRPr="006C6F04">
        <w:rPr>
          <w:rFonts w:ascii="楷体_GB2312" w:eastAsia="楷体_GB2312" w:hint="eastAsia"/>
          <w:bCs/>
          <w:sz w:val="28"/>
        </w:rPr>
        <w:t>故障率增加，</w:t>
      </w:r>
      <w:r>
        <w:rPr>
          <w:rFonts w:ascii="楷体_GB2312" w:eastAsia="楷体_GB2312" w:hint="eastAsia"/>
          <w:bCs/>
          <w:sz w:val="28"/>
        </w:rPr>
        <w:t>多样化的教学环境中计算机性能</w:t>
      </w:r>
      <w:r w:rsidRPr="006C6F04">
        <w:rPr>
          <w:rFonts w:ascii="楷体_GB2312" w:eastAsia="楷体_GB2312" w:hint="eastAsia"/>
          <w:bCs/>
          <w:sz w:val="28"/>
        </w:rPr>
        <w:t>略有吃力，</w:t>
      </w:r>
      <w:r>
        <w:rPr>
          <w:rFonts w:ascii="楷体_GB2312" w:eastAsia="楷体_GB2312" w:hint="eastAsia"/>
          <w:bCs/>
          <w:sz w:val="28"/>
        </w:rPr>
        <w:t>因故更换部分机房计算机共215台</w:t>
      </w:r>
      <w:r w:rsidRPr="006C6F04">
        <w:rPr>
          <w:rFonts w:ascii="楷体_GB2312" w:eastAsia="楷体_GB2312" w:hint="eastAsia"/>
          <w:bCs/>
          <w:sz w:val="28"/>
        </w:rPr>
        <w:t>。</w:t>
      </w:r>
    </w:p>
    <w:p w:rsidR="00FC1A36" w:rsidRDefault="009D436A" w:rsidP="009D436A">
      <w:pPr>
        <w:ind w:firstLineChars="225" w:firstLine="630"/>
        <w:rPr>
          <w:rFonts w:ascii="楷体_GB2312" w:eastAsia="楷体_GB2312"/>
          <w:bCs/>
          <w:sz w:val="28"/>
        </w:rPr>
      </w:pPr>
      <w:r>
        <w:rPr>
          <w:rFonts w:ascii="楷体_GB2312" w:eastAsia="楷体_GB2312" w:hint="eastAsia"/>
          <w:bCs/>
          <w:sz w:val="28"/>
        </w:rPr>
        <w:t>结合计算中心公共机房的使用特点和未来多样化的计算机教学模式，对于新购置的计算机硬件列出一些要求，譬如：足够多的高速USB3.1接口用于键盘、鼠标、耳机麦克风、U盘、移动硬盘等；选用节省空间的一体机机型；需在后期加贴防窥膜等。详细技术规格见下表。</w:t>
      </w:r>
    </w:p>
    <w:p w:rsidR="009D436A" w:rsidRDefault="009D436A" w:rsidP="009D436A">
      <w:pPr>
        <w:ind w:firstLineChars="225" w:firstLine="630"/>
        <w:rPr>
          <w:rFonts w:ascii="楷体_GB2312" w:eastAsia="楷体_GB2312"/>
          <w:bCs/>
          <w:sz w:val="28"/>
        </w:rPr>
      </w:pP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6685"/>
      </w:tblGrid>
      <w:tr w:rsidR="009D436A" w:rsidRPr="004B3270" w:rsidTr="009D436A">
        <w:trPr>
          <w:trHeight w:val="41"/>
        </w:trPr>
        <w:tc>
          <w:tcPr>
            <w:tcW w:w="1837" w:type="dxa"/>
            <w:shd w:val="clear" w:color="auto" w:fill="auto"/>
            <w:vAlign w:val="center"/>
          </w:tcPr>
          <w:p w:rsidR="009D436A" w:rsidRPr="009D436A" w:rsidRDefault="009D436A" w:rsidP="009D436A">
            <w:pPr>
              <w:widowControl/>
              <w:jc w:val="center"/>
              <w:rPr>
                <w:rFonts w:ascii="楷体_GB2312" w:eastAsia="楷体_GB2312"/>
                <w:bCs/>
                <w:sz w:val="28"/>
              </w:rPr>
            </w:pPr>
            <w:bookmarkStart w:id="137" w:name="OLE_LINK1"/>
            <w:bookmarkStart w:id="138" w:name="OLE_LINK2"/>
            <w:bookmarkStart w:id="139" w:name="OLE_LINK3"/>
            <w:bookmarkStart w:id="140" w:name="OLE_LINK4"/>
            <w:bookmarkStart w:id="141" w:name="OLE_LINK5"/>
            <w:r w:rsidRPr="009D436A">
              <w:rPr>
                <w:rFonts w:ascii="楷体_GB2312" w:eastAsia="楷体_GB2312" w:hint="eastAsia"/>
                <w:bCs/>
                <w:sz w:val="28"/>
              </w:rPr>
              <w:lastRenderedPageBreak/>
              <w:t>类目</w:t>
            </w:r>
          </w:p>
        </w:tc>
        <w:tc>
          <w:tcPr>
            <w:tcW w:w="6685" w:type="dxa"/>
            <w:shd w:val="clear" w:color="auto" w:fill="auto"/>
            <w:vAlign w:val="center"/>
          </w:tcPr>
          <w:p w:rsidR="009D436A" w:rsidRPr="009D436A" w:rsidRDefault="009D436A" w:rsidP="009D436A">
            <w:pPr>
              <w:widowControl/>
              <w:jc w:val="center"/>
              <w:rPr>
                <w:rFonts w:ascii="楷体_GB2312" w:eastAsia="楷体_GB2312"/>
                <w:bCs/>
                <w:sz w:val="28"/>
              </w:rPr>
            </w:pPr>
            <w:r w:rsidRPr="009D436A">
              <w:rPr>
                <w:rFonts w:ascii="楷体_GB2312" w:eastAsia="楷体_GB2312" w:hint="eastAsia"/>
                <w:bCs/>
                <w:sz w:val="28"/>
              </w:rPr>
              <w:t>技术规格</w:t>
            </w:r>
          </w:p>
        </w:tc>
      </w:tr>
      <w:tr w:rsidR="009D436A" w:rsidRPr="004B3270" w:rsidTr="009D436A">
        <w:trPr>
          <w:trHeight w:val="41"/>
        </w:trPr>
        <w:tc>
          <w:tcPr>
            <w:tcW w:w="1837" w:type="dxa"/>
            <w:shd w:val="clear" w:color="auto" w:fill="auto"/>
            <w:vAlign w:val="center"/>
          </w:tcPr>
          <w:p w:rsidR="009D436A" w:rsidRPr="009B5D17" w:rsidRDefault="009D436A" w:rsidP="009D436A">
            <w:pPr>
              <w:widowControl/>
              <w:jc w:val="center"/>
              <w:rPr>
                <w:rFonts w:ascii="宋体" w:hAnsi="宋体"/>
                <w:kern w:val="0"/>
                <w:szCs w:val="21"/>
              </w:rPr>
            </w:pPr>
            <w:r w:rsidRPr="009B5D17">
              <w:rPr>
                <w:rFonts w:ascii="宋体" w:hAnsi="宋体" w:hint="eastAsia"/>
                <w:kern w:val="0"/>
                <w:szCs w:val="21"/>
              </w:rPr>
              <w:t>机型</w:t>
            </w:r>
          </w:p>
        </w:tc>
        <w:tc>
          <w:tcPr>
            <w:tcW w:w="6685" w:type="dxa"/>
            <w:shd w:val="clear" w:color="auto" w:fill="auto"/>
            <w:vAlign w:val="center"/>
          </w:tcPr>
          <w:p w:rsidR="009D436A" w:rsidRPr="009B5D17" w:rsidRDefault="009D436A" w:rsidP="009D436A">
            <w:pPr>
              <w:widowControl/>
              <w:jc w:val="left"/>
              <w:rPr>
                <w:rFonts w:ascii="宋体" w:hAnsi="宋体"/>
                <w:kern w:val="0"/>
                <w:szCs w:val="21"/>
              </w:rPr>
            </w:pPr>
            <w:r>
              <w:rPr>
                <w:rFonts w:ascii="宋体" w:hAnsi="宋体" w:hint="eastAsia"/>
                <w:kern w:val="0"/>
                <w:szCs w:val="21"/>
              </w:rPr>
              <w:t>商用一体机，必须是原厂配置</w:t>
            </w:r>
          </w:p>
        </w:tc>
      </w:tr>
      <w:tr w:rsidR="009D436A" w:rsidRPr="004B3270" w:rsidTr="009D436A">
        <w:trPr>
          <w:trHeight w:val="43"/>
        </w:trPr>
        <w:tc>
          <w:tcPr>
            <w:tcW w:w="1837" w:type="dxa"/>
            <w:shd w:val="clear" w:color="auto" w:fill="auto"/>
            <w:vAlign w:val="center"/>
          </w:tcPr>
          <w:p w:rsidR="009D436A" w:rsidRPr="009B5D17" w:rsidRDefault="009D436A" w:rsidP="009D436A">
            <w:pPr>
              <w:widowControl/>
              <w:jc w:val="center"/>
              <w:rPr>
                <w:rFonts w:ascii="宋体" w:hAnsi="宋体"/>
                <w:kern w:val="0"/>
                <w:szCs w:val="21"/>
              </w:rPr>
            </w:pPr>
            <w:r>
              <w:rPr>
                <w:rFonts w:ascii="宋体" w:eastAsia="宋体" w:hAnsi="宋体" w:hint="eastAsia"/>
                <w:kern w:val="0"/>
                <w:szCs w:val="21"/>
              </w:rPr>
              <w:t>★</w:t>
            </w:r>
            <w:r w:rsidRPr="009B5D17">
              <w:rPr>
                <w:rFonts w:ascii="宋体" w:hAnsi="宋体" w:hint="eastAsia"/>
                <w:kern w:val="0"/>
                <w:szCs w:val="21"/>
              </w:rPr>
              <w:t>CPU</w:t>
            </w:r>
          </w:p>
        </w:tc>
        <w:tc>
          <w:tcPr>
            <w:tcW w:w="6685" w:type="dxa"/>
            <w:shd w:val="clear" w:color="auto" w:fill="auto"/>
            <w:vAlign w:val="center"/>
          </w:tcPr>
          <w:p w:rsidR="009D436A" w:rsidRPr="009B5D17" w:rsidRDefault="009D436A" w:rsidP="009D436A">
            <w:pPr>
              <w:widowControl/>
              <w:jc w:val="left"/>
              <w:rPr>
                <w:rFonts w:ascii="宋体" w:hAnsi="宋体"/>
                <w:kern w:val="0"/>
                <w:szCs w:val="21"/>
              </w:rPr>
            </w:pPr>
            <w:r w:rsidRPr="009B5D17">
              <w:rPr>
                <w:rFonts w:ascii="宋体" w:hAnsi="宋体" w:hint="eastAsia"/>
                <w:color w:val="000000"/>
              </w:rPr>
              <w:t>≥</w:t>
            </w:r>
            <w:r>
              <w:rPr>
                <w:rFonts w:ascii="宋体" w:hAnsi="宋体" w:hint="eastAsia"/>
                <w:color w:val="000000"/>
              </w:rPr>
              <w:t>第九代</w:t>
            </w:r>
            <w:r w:rsidRPr="009B5D17">
              <w:rPr>
                <w:rFonts w:ascii="宋体" w:hAnsi="宋体"/>
                <w:color w:val="000000"/>
              </w:rPr>
              <w:t>Intel</w:t>
            </w:r>
            <w:r w:rsidRPr="009B5D17">
              <w:rPr>
                <w:rFonts w:ascii="宋体" w:hAnsi="宋体" w:cs="Arial"/>
                <w:color w:val="000000"/>
              </w:rPr>
              <w:t>®</w:t>
            </w:r>
            <w:r w:rsidRPr="009B5D17">
              <w:rPr>
                <w:rFonts w:ascii="宋体" w:hAnsi="宋体"/>
                <w:color w:val="000000"/>
              </w:rPr>
              <w:t xml:space="preserve"> Core</w:t>
            </w:r>
            <w:r w:rsidRPr="009B5D17">
              <w:rPr>
                <w:rFonts w:ascii="宋体" w:hAnsi="宋体" w:cs="Arial"/>
                <w:color w:val="000000"/>
              </w:rPr>
              <w:t>™</w:t>
            </w:r>
            <w:r w:rsidRPr="009B5D17">
              <w:rPr>
                <w:rFonts w:ascii="宋体" w:hAnsi="宋体"/>
                <w:color w:val="000000"/>
              </w:rPr>
              <w:t xml:space="preserve"> </w:t>
            </w:r>
            <w:r w:rsidRPr="009B5D17">
              <w:rPr>
                <w:rFonts w:ascii="宋体" w:hAnsi="宋体" w:hint="eastAsia"/>
                <w:color w:val="000000"/>
              </w:rPr>
              <w:t>i</w:t>
            </w:r>
            <w:r w:rsidRPr="009B5D17">
              <w:rPr>
                <w:rFonts w:ascii="宋体" w:hAnsi="宋体"/>
                <w:color w:val="000000"/>
              </w:rPr>
              <w:t>7</w:t>
            </w:r>
            <w:r w:rsidRPr="009B5D17">
              <w:rPr>
                <w:rFonts w:ascii="宋体" w:hAnsi="宋体" w:hint="eastAsia"/>
                <w:color w:val="000000"/>
              </w:rPr>
              <w:t>-</w:t>
            </w:r>
            <w:r w:rsidRPr="009B5D17">
              <w:rPr>
                <w:rFonts w:ascii="宋体" w:hAnsi="宋体"/>
                <w:color w:val="000000"/>
              </w:rPr>
              <w:t>9700</w:t>
            </w:r>
            <w:r w:rsidRPr="009B5D17">
              <w:rPr>
                <w:rFonts w:ascii="宋体" w:hAnsi="宋体" w:hint="eastAsia"/>
                <w:color w:val="000000"/>
              </w:rPr>
              <w:t>，</w:t>
            </w:r>
            <w:r w:rsidRPr="009B5D17">
              <w:rPr>
                <w:rFonts w:ascii="宋体" w:hAnsi="宋体"/>
                <w:color w:val="000000"/>
              </w:rPr>
              <w:t xml:space="preserve">3.0GHz </w:t>
            </w:r>
            <w:r w:rsidRPr="009B5D17">
              <w:rPr>
                <w:rFonts w:ascii="宋体" w:hAnsi="宋体" w:hint="eastAsia"/>
                <w:color w:val="000000"/>
              </w:rPr>
              <w:t>，</w:t>
            </w:r>
            <w:r w:rsidRPr="009B5D17">
              <w:rPr>
                <w:rFonts w:ascii="宋体" w:hAnsi="宋体"/>
                <w:color w:val="000000"/>
              </w:rPr>
              <w:t>8</w:t>
            </w:r>
            <w:r w:rsidRPr="009B5D17">
              <w:rPr>
                <w:rFonts w:ascii="宋体" w:hAnsi="宋体" w:hint="eastAsia"/>
                <w:color w:val="000000"/>
              </w:rPr>
              <w:t>核处理器，1</w:t>
            </w:r>
            <w:r w:rsidRPr="009B5D17">
              <w:rPr>
                <w:rFonts w:ascii="宋体" w:hAnsi="宋体"/>
                <w:color w:val="000000"/>
              </w:rPr>
              <w:t>2</w:t>
            </w:r>
            <w:r w:rsidRPr="009B5D17">
              <w:rPr>
                <w:rFonts w:ascii="宋体" w:hAnsi="宋体" w:hint="eastAsia"/>
                <w:color w:val="000000"/>
              </w:rPr>
              <w:t>M缓存</w:t>
            </w:r>
          </w:p>
        </w:tc>
      </w:tr>
      <w:tr w:rsidR="009D436A" w:rsidRPr="004B3270" w:rsidTr="009D436A">
        <w:trPr>
          <w:trHeight w:val="41"/>
        </w:trPr>
        <w:tc>
          <w:tcPr>
            <w:tcW w:w="1837" w:type="dxa"/>
            <w:shd w:val="clear" w:color="auto" w:fill="auto"/>
            <w:vAlign w:val="center"/>
          </w:tcPr>
          <w:p w:rsidR="009D436A" w:rsidRPr="009B5D17" w:rsidRDefault="009D436A" w:rsidP="009D436A">
            <w:pPr>
              <w:widowControl/>
              <w:jc w:val="center"/>
              <w:rPr>
                <w:rFonts w:ascii="宋体" w:hAnsi="宋体"/>
                <w:szCs w:val="21"/>
              </w:rPr>
            </w:pPr>
            <w:r>
              <w:rPr>
                <w:rFonts w:ascii="宋体" w:eastAsia="宋体" w:hAnsi="宋体" w:hint="eastAsia"/>
                <w:kern w:val="0"/>
                <w:szCs w:val="21"/>
              </w:rPr>
              <w:t>★</w:t>
            </w:r>
            <w:r>
              <w:rPr>
                <w:rFonts w:ascii="宋体" w:hAnsi="宋体" w:hint="eastAsia"/>
                <w:kern w:val="0"/>
                <w:szCs w:val="21"/>
              </w:rPr>
              <w:t xml:space="preserve"> </w:t>
            </w:r>
            <w:r>
              <w:rPr>
                <w:rFonts w:ascii="宋体" w:hAnsi="宋体" w:hint="eastAsia"/>
                <w:szCs w:val="21"/>
              </w:rPr>
              <w:t>主板</w:t>
            </w:r>
            <w:r w:rsidRPr="009B5D17">
              <w:rPr>
                <w:rFonts w:ascii="宋体" w:hAnsi="宋体"/>
                <w:szCs w:val="21"/>
              </w:rPr>
              <w:t>芯片组</w:t>
            </w:r>
          </w:p>
        </w:tc>
        <w:tc>
          <w:tcPr>
            <w:tcW w:w="6685" w:type="dxa"/>
            <w:shd w:val="clear" w:color="auto" w:fill="auto"/>
            <w:vAlign w:val="center"/>
          </w:tcPr>
          <w:p w:rsidR="009D436A" w:rsidRPr="009B5D17" w:rsidRDefault="009D436A" w:rsidP="009D436A">
            <w:pPr>
              <w:widowControl/>
              <w:jc w:val="left"/>
              <w:rPr>
                <w:rFonts w:ascii="宋体" w:hAnsi="宋体"/>
                <w:color w:val="000000"/>
              </w:rPr>
            </w:pPr>
            <w:r w:rsidRPr="009B5D17">
              <w:rPr>
                <w:rFonts w:ascii="宋体" w:hAnsi="宋体" w:hint="eastAsia"/>
                <w:color w:val="000000"/>
              </w:rPr>
              <w:t>不低于</w:t>
            </w:r>
            <w:r>
              <w:rPr>
                <w:rFonts w:ascii="宋体" w:hAnsi="宋体" w:hint="eastAsia"/>
                <w:color w:val="000000"/>
              </w:rPr>
              <w:t>I</w:t>
            </w:r>
            <w:r w:rsidRPr="009B5D17">
              <w:rPr>
                <w:rFonts w:ascii="宋体" w:hAnsi="宋体" w:hint="eastAsia"/>
                <w:color w:val="000000"/>
              </w:rPr>
              <w:t>ntel Q370</w:t>
            </w:r>
          </w:p>
        </w:tc>
      </w:tr>
      <w:tr w:rsidR="009D436A" w:rsidRPr="004B3270" w:rsidTr="009D436A">
        <w:trPr>
          <w:trHeight w:val="41"/>
        </w:trPr>
        <w:tc>
          <w:tcPr>
            <w:tcW w:w="1837" w:type="dxa"/>
            <w:shd w:val="clear" w:color="auto" w:fill="auto"/>
            <w:vAlign w:val="center"/>
          </w:tcPr>
          <w:p w:rsidR="009D436A" w:rsidRPr="009B5D17" w:rsidRDefault="009D436A" w:rsidP="009D436A">
            <w:pPr>
              <w:widowControl/>
              <w:jc w:val="center"/>
              <w:rPr>
                <w:rFonts w:ascii="宋体" w:hAnsi="宋体"/>
                <w:kern w:val="0"/>
                <w:szCs w:val="21"/>
              </w:rPr>
            </w:pPr>
            <w:r>
              <w:rPr>
                <w:rFonts w:ascii="宋体" w:eastAsia="宋体" w:hAnsi="宋体" w:hint="eastAsia"/>
                <w:kern w:val="0"/>
                <w:szCs w:val="21"/>
              </w:rPr>
              <w:t>★</w:t>
            </w:r>
            <w:r>
              <w:rPr>
                <w:rFonts w:ascii="宋体" w:hAnsi="宋体" w:hint="eastAsia"/>
                <w:kern w:val="0"/>
                <w:szCs w:val="21"/>
              </w:rPr>
              <w:t xml:space="preserve"> </w:t>
            </w:r>
            <w:r w:rsidRPr="009B5D17">
              <w:rPr>
                <w:rFonts w:ascii="宋体" w:hAnsi="宋体" w:hint="eastAsia"/>
                <w:kern w:val="0"/>
                <w:szCs w:val="21"/>
              </w:rPr>
              <w:t>内存</w:t>
            </w:r>
          </w:p>
        </w:tc>
        <w:tc>
          <w:tcPr>
            <w:tcW w:w="6685" w:type="dxa"/>
            <w:shd w:val="clear" w:color="auto" w:fill="auto"/>
            <w:vAlign w:val="center"/>
          </w:tcPr>
          <w:p w:rsidR="009D436A" w:rsidRPr="009B5D17" w:rsidRDefault="009D436A" w:rsidP="009D436A">
            <w:pPr>
              <w:widowControl/>
              <w:jc w:val="left"/>
              <w:rPr>
                <w:rFonts w:ascii="宋体" w:hAnsi="宋体"/>
                <w:kern w:val="0"/>
                <w:szCs w:val="21"/>
              </w:rPr>
            </w:pPr>
            <w:r w:rsidRPr="009B5D17">
              <w:rPr>
                <w:rFonts w:ascii="宋体" w:hAnsi="宋体" w:hint="eastAsia"/>
                <w:color w:val="000000"/>
              </w:rPr>
              <w:t>≥</w:t>
            </w:r>
            <w:r w:rsidRPr="009B5D17">
              <w:rPr>
                <w:rFonts w:ascii="宋体" w:hAnsi="宋体" w:hint="eastAsia"/>
                <w:kern w:val="0"/>
                <w:szCs w:val="21"/>
              </w:rPr>
              <w:t>16GB 2X8GB DDR4 2666MHz 非-ECC</w:t>
            </w:r>
          </w:p>
        </w:tc>
      </w:tr>
      <w:tr w:rsidR="009D436A" w:rsidRPr="004B3270" w:rsidTr="009D436A">
        <w:trPr>
          <w:trHeight w:val="70"/>
        </w:trPr>
        <w:tc>
          <w:tcPr>
            <w:tcW w:w="1837" w:type="dxa"/>
            <w:shd w:val="clear" w:color="auto" w:fill="auto"/>
            <w:vAlign w:val="center"/>
          </w:tcPr>
          <w:p w:rsidR="009D436A" w:rsidRPr="00C67439" w:rsidRDefault="009D436A" w:rsidP="009D436A">
            <w:pPr>
              <w:widowControl/>
              <w:jc w:val="center"/>
              <w:rPr>
                <w:rFonts w:ascii="宋体" w:hAnsi="宋体"/>
                <w:kern w:val="0"/>
                <w:szCs w:val="21"/>
              </w:rPr>
            </w:pPr>
            <w:r w:rsidRPr="009D436A">
              <w:rPr>
                <w:rFonts w:ascii="宋体" w:hAnsi="宋体" w:hint="eastAsia"/>
                <w:b/>
                <w:kern w:val="0"/>
                <w:szCs w:val="21"/>
              </w:rPr>
              <w:t>#</w:t>
            </w:r>
            <w:r w:rsidRPr="00C67439">
              <w:rPr>
                <w:rFonts w:ascii="宋体" w:hAnsi="宋体" w:hint="eastAsia"/>
                <w:kern w:val="0"/>
                <w:szCs w:val="21"/>
              </w:rPr>
              <w:t xml:space="preserve"> </w:t>
            </w:r>
            <w:r w:rsidRPr="00C67439">
              <w:rPr>
                <w:rFonts w:ascii="宋体" w:hAnsi="宋体"/>
                <w:kern w:val="0"/>
                <w:szCs w:val="21"/>
              </w:rPr>
              <w:t>显卡</w:t>
            </w:r>
          </w:p>
        </w:tc>
        <w:tc>
          <w:tcPr>
            <w:tcW w:w="6685" w:type="dxa"/>
            <w:shd w:val="clear" w:color="auto" w:fill="auto"/>
            <w:vAlign w:val="center"/>
          </w:tcPr>
          <w:p w:rsidR="009D436A" w:rsidRPr="00C67439" w:rsidRDefault="009D436A" w:rsidP="009D436A">
            <w:pPr>
              <w:widowControl/>
              <w:jc w:val="left"/>
              <w:rPr>
                <w:rFonts w:ascii="宋体" w:hAnsi="宋体"/>
                <w:kern w:val="0"/>
                <w:szCs w:val="21"/>
              </w:rPr>
            </w:pPr>
            <w:r w:rsidRPr="009D436A">
              <w:rPr>
                <w:rFonts w:ascii="宋体" w:hAnsi="宋体" w:hint="eastAsia"/>
                <w:color w:val="000000"/>
                <w:kern w:val="0"/>
                <w:szCs w:val="21"/>
              </w:rPr>
              <w:t>独立显卡，独立显存≥4GB</w:t>
            </w:r>
          </w:p>
        </w:tc>
      </w:tr>
      <w:tr w:rsidR="009D436A" w:rsidRPr="004B3270" w:rsidTr="009D436A">
        <w:trPr>
          <w:trHeight w:val="187"/>
        </w:trPr>
        <w:tc>
          <w:tcPr>
            <w:tcW w:w="1837" w:type="dxa"/>
            <w:shd w:val="clear" w:color="auto" w:fill="auto"/>
            <w:vAlign w:val="center"/>
          </w:tcPr>
          <w:p w:rsidR="009D436A" w:rsidRPr="009B5D17" w:rsidRDefault="009D436A" w:rsidP="009D436A">
            <w:pPr>
              <w:widowControl/>
              <w:jc w:val="center"/>
              <w:rPr>
                <w:rFonts w:ascii="宋体" w:hAnsi="宋体"/>
                <w:kern w:val="0"/>
                <w:szCs w:val="21"/>
              </w:rPr>
            </w:pPr>
            <w:r w:rsidRPr="009B5D17">
              <w:rPr>
                <w:rFonts w:ascii="宋体" w:hAnsi="宋体"/>
                <w:kern w:val="0"/>
                <w:szCs w:val="21"/>
              </w:rPr>
              <w:t>硬盘</w:t>
            </w:r>
          </w:p>
        </w:tc>
        <w:tc>
          <w:tcPr>
            <w:tcW w:w="6685" w:type="dxa"/>
            <w:shd w:val="clear" w:color="auto" w:fill="auto"/>
            <w:vAlign w:val="center"/>
          </w:tcPr>
          <w:p w:rsidR="009D436A" w:rsidRPr="009B5D17" w:rsidRDefault="009D436A" w:rsidP="009D436A">
            <w:pPr>
              <w:widowControl/>
              <w:jc w:val="left"/>
              <w:rPr>
                <w:rFonts w:ascii="宋体" w:hAnsi="宋体"/>
                <w:kern w:val="0"/>
                <w:szCs w:val="21"/>
              </w:rPr>
            </w:pPr>
            <w:r w:rsidRPr="009B5D17">
              <w:rPr>
                <w:rFonts w:ascii="宋体" w:hAnsi="宋体" w:hint="eastAsia"/>
                <w:color w:val="000000"/>
              </w:rPr>
              <w:t>≥</w:t>
            </w:r>
            <w:r w:rsidRPr="009B5D17">
              <w:rPr>
                <w:rFonts w:ascii="宋体" w:hAnsi="宋体"/>
                <w:kern w:val="0"/>
                <w:szCs w:val="21"/>
              </w:rPr>
              <w:t>512</w:t>
            </w:r>
            <w:r w:rsidRPr="009B5D17">
              <w:rPr>
                <w:rFonts w:ascii="宋体" w:hAnsi="宋体" w:hint="eastAsia"/>
                <w:kern w:val="0"/>
                <w:szCs w:val="21"/>
              </w:rPr>
              <w:t>G NVMe</w:t>
            </w:r>
            <w:r w:rsidRPr="009B5D17">
              <w:rPr>
                <w:rFonts w:ascii="宋体" w:hAnsi="宋体"/>
                <w:kern w:val="0"/>
                <w:szCs w:val="21"/>
              </w:rPr>
              <w:t xml:space="preserve"> </w:t>
            </w:r>
            <w:r w:rsidRPr="009B5D17">
              <w:rPr>
                <w:rFonts w:ascii="宋体" w:hAnsi="宋体" w:hint="eastAsia"/>
                <w:kern w:val="0"/>
                <w:szCs w:val="21"/>
              </w:rPr>
              <w:t>SSD</w:t>
            </w:r>
            <w:r w:rsidRPr="009B5D17">
              <w:rPr>
                <w:rFonts w:ascii="宋体" w:hAnsi="宋体"/>
                <w:kern w:val="0"/>
                <w:szCs w:val="21"/>
              </w:rPr>
              <w:t>硬盘</w:t>
            </w:r>
          </w:p>
        </w:tc>
      </w:tr>
      <w:tr w:rsidR="009D436A" w:rsidRPr="004B3270" w:rsidTr="009D436A">
        <w:trPr>
          <w:trHeight w:val="277"/>
        </w:trPr>
        <w:tc>
          <w:tcPr>
            <w:tcW w:w="1837" w:type="dxa"/>
            <w:shd w:val="clear" w:color="auto" w:fill="auto"/>
            <w:vAlign w:val="center"/>
          </w:tcPr>
          <w:p w:rsidR="009D436A" w:rsidRPr="009B5D17" w:rsidRDefault="009D436A" w:rsidP="009D436A">
            <w:pPr>
              <w:widowControl/>
              <w:jc w:val="center"/>
              <w:rPr>
                <w:rFonts w:ascii="宋体" w:hAnsi="宋体"/>
                <w:kern w:val="0"/>
                <w:szCs w:val="21"/>
              </w:rPr>
            </w:pPr>
            <w:r w:rsidRPr="009B5D17">
              <w:rPr>
                <w:rFonts w:ascii="宋体" w:hAnsi="宋体" w:hint="eastAsia"/>
                <w:kern w:val="0"/>
                <w:szCs w:val="21"/>
              </w:rPr>
              <w:t>网卡</w:t>
            </w:r>
          </w:p>
        </w:tc>
        <w:tc>
          <w:tcPr>
            <w:tcW w:w="6685" w:type="dxa"/>
            <w:shd w:val="clear" w:color="auto" w:fill="auto"/>
            <w:vAlign w:val="center"/>
          </w:tcPr>
          <w:p w:rsidR="009D436A" w:rsidRPr="009B5D17" w:rsidRDefault="009D436A" w:rsidP="009D436A">
            <w:pPr>
              <w:widowControl/>
              <w:jc w:val="left"/>
              <w:rPr>
                <w:rFonts w:ascii="宋体" w:hAnsi="宋体"/>
                <w:kern w:val="0"/>
                <w:szCs w:val="21"/>
              </w:rPr>
            </w:pPr>
            <w:r w:rsidRPr="009B5D17">
              <w:rPr>
                <w:rFonts w:ascii="宋体" w:hAnsi="宋体" w:hint="eastAsia"/>
                <w:color w:val="000000"/>
              </w:rPr>
              <w:t>≥</w:t>
            </w:r>
            <w:r w:rsidRPr="009B5D17">
              <w:rPr>
                <w:rFonts w:ascii="宋体" w:hAnsi="宋体"/>
                <w:kern w:val="0"/>
                <w:szCs w:val="21"/>
              </w:rPr>
              <w:t>1000M以太网卡</w:t>
            </w:r>
          </w:p>
        </w:tc>
      </w:tr>
      <w:tr w:rsidR="009D436A" w:rsidRPr="004B3270" w:rsidTr="009D436A">
        <w:trPr>
          <w:trHeight w:val="97"/>
        </w:trPr>
        <w:tc>
          <w:tcPr>
            <w:tcW w:w="1837" w:type="dxa"/>
            <w:shd w:val="clear" w:color="auto" w:fill="auto"/>
            <w:vAlign w:val="center"/>
          </w:tcPr>
          <w:p w:rsidR="009D436A" w:rsidRPr="009B5D17" w:rsidRDefault="009D436A" w:rsidP="009D436A">
            <w:pPr>
              <w:widowControl/>
              <w:jc w:val="center"/>
              <w:rPr>
                <w:rFonts w:ascii="宋体" w:hAnsi="宋体"/>
                <w:kern w:val="0"/>
                <w:szCs w:val="21"/>
              </w:rPr>
            </w:pPr>
            <w:r w:rsidRPr="009B5D17">
              <w:rPr>
                <w:rFonts w:ascii="宋体" w:hAnsi="宋体" w:hint="eastAsia"/>
                <w:kern w:val="0"/>
                <w:szCs w:val="21"/>
              </w:rPr>
              <w:t>显示器</w:t>
            </w:r>
          </w:p>
        </w:tc>
        <w:tc>
          <w:tcPr>
            <w:tcW w:w="6685" w:type="dxa"/>
            <w:shd w:val="clear" w:color="auto" w:fill="auto"/>
            <w:vAlign w:val="center"/>
          </w:tcPr>
          <w:p w:rsidR="009D436A" w:rsidRPr="009B5D17" w:rsidRDefault="009D436A" w:rsidP="009D436A">
            <w:pPr>
              <w:widowControl/>
              <w:jc w:val="left"/>
              <w:rPr>
                <w:rFonts w:ascii="宋体" w:hAnsi="宋体"/>
                <w:kern w:val="0"/>
                <w:szCs w:val="21"/>
              </w:rPr>
            </w:pPr>
            <w:r w:rsidRPr="009B5D17">
              <w:rPr>
                <w:rFonts w:ascii="宋体" w:hAnsi="宋体" w:hint="eastAsia"/>
                <w:color w:val="000000"/>
              </w:rPr>
              <w:t>≥</w:t>
            </w:r>
            <w:r>
              <w:rPr>
                <w:rFonts w:ascii="宋体" w:hAnsi="宋体"/>
                <w:color w:val="000000"/>
                <w:kern w:val="0"/>
                <w:szCs w:val="21"/>
              </w:rPr>
              <w:t>23</w:t>
            </w:r>
            <w:r w:rsidRPr="009B5D17">
              <w:rPr>
                <w:rFonts w:ascii="宋体" w:hAnsi="宋体" w:hint="eastAsia"/>
                <w:kern w:val="0"/>
                <w:szCs w:val="21"/>
              </w:rPr>
              <w:t>英寸</w:t>
            </w:r>
            <w:r w:rsidRPr="009B5D17">
              <w:rPr>
                <w:rFonts w:ascii="宋体" w:hAnsi="宋体"/>
                <w:kern w:val="0"/>
                <w:szCs w:val="21"/>
              </w:rPr>
              <w:t>，雾面</w:t>
            </w:r>
            <w:r w:rsidRPr="009B5D17">
              <w:rPr>
                <w:rFonts w:ascii="宋体" w:hAnsi="宋体" w:hint="eastAsia"/>
                <w:kern w:val="0"/>
                <w:szCs w:val="21"/>
              </w:rPr>
              <w:t>防</w:t>
            </w:r>
            <w:r w:rsidRPr="009B5D17">
              <w:rPr>
                <w:rFonts w:ascii="宋体" w:hAnsi="宋体"/>
                <w:kern w:val="0"/>
                <w:szCs w:val="21"/>
              </w:rPr>
              <w:t>眩光IPS屏幕，分辨率不低于</w:t>
            </w:r>
            <w:r w:rsidRPr="009B5D17">
              <w:rPr>
                <w:rFonts w:ascii="宋体" w:hAnsi="宋体" w:hint="eastAsia"/>
                <w:color w:val="000000"/>
                <w:kern w:val="0"/>
                <w:szCs w:val="21"/>
              </w:rPr>
              <w:t>1920x</w:t>
            </w:r>
            <w:r w:rsidRPr="009B5D17">
              <w:rPr>
                <w:rFonts w:ascii="宋体" w:hAnsi="宋体"/>
                <w:color w:val="000000"/>
                <w:kern w:val="0"/>
                <w:szCs w:val="21"/>
              </w:rPr>
              <w:t>1080</w:t>
            </w:r>
          </w:p>
        </w:tc>
      </w:tr>
      <w:tr w:rsidR="009D436A" w:rsidRPr="004B3270" w:rsidTr="009D436A">
        <w:trPr>
          <w:trHeight w:val="60"/>
        </w:trPr>
        <w:tc>
          <w:tcPr>
            <w:tcW w:w="1837" w:type="dxa"/>
            <w:shd w:val="clear" w:color="auto" w:fill="auto"/>
            <w:vAlign w:val="center"/>
          </w:tcPr>
          <w:p w:rsidR="009D436A" w:rsidRPr="009B5D17" w:rsidRDefault="009D436A" w:rsidP="009D436A">
            <w:pPr>
              <w:widowControl/>
              <w:jc w:val="center"/>
              <w:rPr>
                <w:rFonts w:ascii="宋体" w:hAnsi="宋体"/>
                <w:szCs w:val="21"/>
              </w:rPr>
            </w:pPr>
            <w:r>
              <w:rPr>
                <w:rFonts w:ascii="宋体" w:hAnsi="宋体" w:hint="eastAsia"/>
                <w:szCs w:val="21"/>
              </w:rPr>
              <w:t>防窥膜</w:t>
            </w:r>
          </w:p>
        </w:tc>
        <w:tc>
          <w:tcPr>
            <w:tcW w:w="6685" w:type="dxa"/>
            <w:shd w:val="clear" w:color="auto" w:fill="auto"/>
            <w:vAlign w:val="center"/>
          </w:tcPr>
          <w:p w:rsidR="009D436A" w:rsidRPr="009B5D17" w:rsidRDefault="009D436A" w:rsidP="009D436A">
            <w:pPr>
              <w:widowControl/>
              <w:jc w:val="left"/>
              <w:rPr>
                <w:rFonts w:ascii="宋体" w:hAnsi="宋体"/>
                <w:color w:val="000000"/>
                <w:kern w:val="0"/>
                <w:szCs w:val="21"/>
              </w:rPr>
            </w:pPr>
            <w:r>
              <w:rPr>
                <w:rFonts w:ascii="宋体" w:hAnsi="宋体" w:hint="eastAsia"/>
                <w:color w:val="000000"/>
                <w:kern w:val="0"/>
                <w:szCs w:val="21"/>
              </w:rPr>
              <w:t>机器安装到位后进行粘贴，需全屏幕覆盖，防窥效果好，高清晰度</w:t>
            </w:r>
            <w:r w:rsidR="00411E7D">
              <w:rPr>
                <w:rFonts w:ascii="宋体" w:hAnsi="宋体" w:hint="eastAsia"/>
                <w:color w:val="000000"/>
                <w:kern w:val="0"/>
                <w:szCs w:val="21"/>
              </w:rPr>
              <w:t>，高透光度</w:t>
            </w:r>
          </w:p>
        </w:tc>
      </w:tr>
      <w:tr w:rsidR="009D436A" w:rsidRPr="004B3270" w:rsidTr="009D436A">
        <w:trPr>
          <w:trHeight w:val="163"/>
        </w:trPr>
        <w:tc>
          <w:tcPr>
            <w:tcW w:w="1837" w:type="dxa"/>
            <w:shd w:val="clear" w:color="auto" w:fill="auto"/>
            <w:vAlign w:val="center"/>
          </w:tcPr>
          <w:p w:rsidR="009D436A" w:rsidRDefault="009D436A" w:rsidP="009D436A">
            <w:pPr>
              <w:widowControl/>
              <w:jc w:val="center"/>
              <w:rPr>
                <w:rFonts w:ascii="宋体" w:hAnsi="宋体"/>
                <w:kern w:val="0"/>
                <w:szCs w:val="21"/>
              </w:rPr>
            </w:pPr>
            <w:r w:rsidRPr="009D436A">
              <w:rPr>
                <w:rFonts w:ascii="宋体" w:hAnsi="宋体" w:hint="eastAsia"/>
                <w:b/>
                <w:kern w:val="0"/>
                <w:szCs w:val="21"/>
              </w:rPr>
              <w:t xml:space="preserve"> #</w:t>
            </w:r>
            <w:r>
              <w:rPr>
                <w:rFonts w:ascii="宋体" w:hAnsi="宋体" w:hint="eastAsia"/>
                <w:kern w:val="0"/>
                <w:szCs w:val="21"/>
              </w:rPr>
              <w:t xml:space="preserve"> 音箱</w:t>
            </w:r>
          </w:p>
        </w:tc>
        <w:tc>
          <w:tcPr>
            <w:tcW w:w="6685" w:type="dxa"/>
            <w:shd w:val="clear" w:color="auto" w:fill="auto"/>
            <w:vAlign w:val="center"/>
          </w:tcPr>
          <w:p w:rsidR="009D436A" w:rsidRDefault="009D436A" w:rsidP="009D436A">
            <w:pPr>
              <w:widowControl/>
              <w:jc w:val="left"/>
              <w:rPr>
                <w:rFonts w:ascii="宋体" w:hAnsi="宋体"/>
                <w:color w:val="000000"/>
                <w:kern w:val="0"/>
                <w:szCs w:val="21"/>
              </w:rPr>
            </w:pPr>
            <w:r>
              <w:rPr>
                <w:rFonts w:ascii="宋体" w:hAnsi="宋体" w:hint="eastAsia"/>
                <w:color w:val="000000"/>
                <w:kern w:val="0"/>
                <w:szCs w:val="21"/>
              </w:rPr>
              <w:t>BIOS中可单独关闭内置音箱</w:t>
            </w:r>
          </w:p>
        </w:tc>
      </w:tr>
      <w:tr w:rsidR="009D436A" w:rsidRPr="004B3270" w:rsidTr="009D436A">
        <w:trPr>
          <w:trHeight w:val="163"/>
        </w:trPr>
        <w:tc>
          <w:tcPr>
            <w:tcW w:w="1837" w:type="dxa"/>
            <w:shd w:val="clear" w:color="auto" w:fill="auto"/>
            <w:vAlign w:val="center"/>
          </w:tcPr>
          <w:p w:rsidR="009D436A" w:rsidRDefault="009D436A" w:rsidP="009D436A">
            <w:pPr>
              <w:widowControl/>
              <w:jc w:val="center"/>
              <w:rPr>
                <w:rFonts w:ascii="宋体" w:hAnsi="宋体"/>
                <w:kern w:val="0"/>
                <w:szCs w:val="21"/>
              </w:rPr>
            </w:pPr>
            <w:r>
              <w:rPr>
                <w:rFonts w:ascii="宋体" w:hAnsi="宋体" w:hint="eastAsia"/>
                <w:kern w:val="0"/>
                <w:szCs w:val="21"/>
              </w:rPr>
              <w:t>音频接口</w:t>
            </w:r>
          </w:p>
        </w:tc>
        <w:tc>
          <w:tcPr>
            <w:tcW w:w="6685" w:type="dxa"/>
            <w:shd w:val="clear" w:color="auto" w:fill="auto"/>
            <w:vAlign w:val="center"/>
          </w:tcPr>
          <w:p w:rsidR="009D436A" w:rsidRDefault="009D436A" w:rsidP="009D436A">
            <w:pPr>
              <w:widowControl/>
              <w:jc w:val="left"/>
              <w:rPr>
                <w:rFonts w:ascii="宋体" w:hAnsi="宋体"/>
                <w:color w:val="000000"/>
                <w:kern w:val="0"/>
                <w:szCs w:val="21"/>
              </w:rPr>
            </w:pPr>
            <w:r>
              <w:rPr>
                <w:rFonts w:ascii="宋体" w:hAnsi="宋体" w:hint="eastAsia"/>
                <w:color w:val="000000"/>
                <w:kern w:val="0"/>
                <w:szCs w:val="21"/>
              </w:rPr>
              <w:t>每台电脑需额外提供支持耳机音频和麦克风双接头转USB的转换器</w:t>
            </w:r>
          </w:p>
        </w:tc>
      </w:tr>
      <w:tr w:rsidR="009D436A" w:rsidRPr="004B3270" w:rsidTr="009D436A">
        <w:trPr>
          <w:trHeight w:val="163"/>
        </w:trPr>
        <w:tc>
          <w:tcPr>
            <w:tcW w:w="1837" w:type="dxa"/>
            <w:shd w:val="clear" w:color="auto" w:fill="auto"/>
            <w:vAlign w:val="center"/>
          </w:tcPr>
          <w:p w:rsidR="009D436A" w:rsidRPr="009B5D17" w:rsidRDefault="009D436A" w:rsidP="009D436A">
            <w:pPr>
              <w:widowControl/>
              <w:jc w:val="center"/>
              <w:rPr>
                <w:rFonts w:ascii="宋体" w:hAnsi="宋体"/>
                <w:kern w:val="0"/>
                <w:szCs w:val="21"/>
              </w:rPr>
            </w:pPr>
            <w:r>
              <w:rPr>
                <w:rFonts w:ascii="宋体" w:hAnsi="宋体" w:hint="eastAsia"/>
                <w:kern w:val="0"/>
                <w:szCs w:val="21"/>
              </w:rPr>
              <w:t>键盘鼠标</w:t>
            </w:r>
          </w:p>
        </w:tc>
        <w:tc>
          <w:tcPr>
            <w:tcW w:w="6685" w:type="dxa"/>
            <w:shd w:val="clear" w:color="auto" w:fill="auto"/>
            <w:vAlign w:val="center"/>
          </w:tcPr>
          <w:p w:rsidR="009D436A" w:rsidRPr="009B5D17" w:rsidRDefault="009D436A" w:rsidP="009D436A">
            <w:pPr>
              <w:widowControl/>
              <w:jc w:val="left"/>
              <w:rPr>
                <w:rFonts w:ascii="宋体" w:hAnsi="宋体"/>
                <w:color w:val="000000"/>
                <w:kern w:val="0"/>
                <w:szCs w:val="21"/>
              </w:rPr>
            </w:pPr>
            <w:r>
              <w:rPr>
                <w:rFonts w:ascii="宋体" w:hAnsi="宋体" w:hint="eastAsia"/>
                <w:color w:val="000000"/>
                <w:kern w:val="0"/>
                <w:szCs w:val="21"/>
              </w:rPr>
              <w:t>有线键盘、有线</w:t>
            </w:r>
            <w:r w:rsidRPr="0028413E">
              <w:rPr>
                <w:rFonts w:ascii="宋体" w:hAnsi="宋体" w:hint="eastAsia"/>
                <w:color w:val="000000"/>
                <w:kern w:val="0"/>
                <w:szCs w:val="21"/>
              </w:rPr>
              <w:t>鼠标</w:t>
            </w:r>
          </w:p>
        </w:tc>
      </w:tr>
      <w:tr w:rsidR="009D436A" w:rsidRPr="004B3270" w:rsidTr="009D436A">
        <w:trPr>
          <w:trHeight w:val="41"/>
        </w:trPr>
        <w:tc>
          <w:tcPr>
            <w:tcW w:w="1837" w:type="dxa"/>
            <w:shd w:val="clear" w:color="auto" w:fill="auto"/>
            <w:vAlign w:val="center"/>
          </w:tcPr>
          <w:p w:rsidR="009D436A" w:rsidRPr="005714FC" w:rsidRDefault="009D436A" w:rsidP="009D436A">
            <w:pPr>
              <w:widowControl/>
              <w:jc w:val="center"/>
              <w:rPr>
                <w:rFonts w:ascii="宋体" w:hAnsi="宋体"/>
                <w:kern w:val="0"/>
                <w:szCs w:val="21"/>
              </w:rPr>
            </w:pPr>
            <w:r w:rsidRPr="00B906DA">
              <w:rPr>
                <w:rFonts w:ascii="宋体" w:hAnsi="宋体" w:hint="eastAsia"/>
                <w:b/>
                <w:szCs w:val="21"/>
              </w:rPr>
              <w:t xml:space="preserve"># </w:t>
            </w:r>
            <w:r w:rsidRPr="005714FC">
              <w:rPr>
                <w:rFonts w:ascii="宋体" w:hAnsi="宋体"/>
                <w:szCs w:val="21"/>
              </w:rPr>
              <w:t>电源</w:t>
            </w:r>
          </w:p>
        </w:tc>
        <w:tc>
          <w:tcPr>
            <w:tcW w:w="6685" w:type="dxa"/>
            <w:shd w:val="clear" w:color="auto" w:fill="auto"/>
            <w:vAlign w:val="center"/>
          </w:tcPr>
          <w:p w:rsidR="009D436A" w:rsidRPr="005714FC" w:rsidRDefault="009D436A" w:rsidP="009D436A">
            <w:pPr>
              <w:widowControl/>
              <w:jc w:val="left"/>
              <w:rPr>
                <w:rFonts w:ascii="宋体" w:hAnsi="宋体"/>
                <w:kern w:val="0"/>
                <w:szCs w:val="21"/>
              </w:rPr>
            </w:pPr>
            <w:r w:rsidRPr="005714FC">
              <w:rPr>
                <w:rFonts w:ascii="宋体" w:hAnsi="宋体" w:hint="eastAsia"/>
                <w:kern w:val="0"/>
                <w:szCs w:val="21"/>
              </w:rPr>
              <w:t>不小于</w:t>
            </w:r>
            <w:r w:rsidRPr="005714FC">
              <w:rPr>
                <w:rFonts w:ascii="宋体" w:hAnsi="宋体"/>
                <w:kern w:val="0"/>
                <w:szCs w:val="21"/>
              </w:rPr>
              <w:t>1</w:t>
            </w:r>
            <w:r>
              <w:rPr>
                <w:rFonts w:ascii="宋体" w:hAnsi="宋体"/>
                <w:kern w:val="0"/>
                <w:szCs w:val="21"/>
              </w:rPr>
              <w:t>8</w:t>
            </w:r>
            <w:r>
              <w:rPr>
                <w:rFonts w:ascii="宋体" w:hAnsi="宋体" w:hint="eastAsia"/>
                <w:kern w:val="0"/>
                <w:szCs w:val="21"/>
              </w:rPr>
              <w:t>0</w:t>
            </w:r>
            <w:r w:rsidRPr="005714FC">
              <w:rPr>
                <w:rFonts w:ascii="宋体" w:hAnsi="宋体" w:hint="eastAsia"/>
                <w:kern w:val="0"/>
                <w:szCs w:val="21"/>
              </w:rPr>
              <w:t>W电源</w:t>
            </w:r>
            <w:r>
              <w:rPr>
                <w:rFonts w:ascii="宋体" w:hAnsi="宋体" w:hint="eastAsia"/>
                <w:kern w:val="0"/>
                <w:szCs w:val="21"/>
              </w:rPr>
              <w:t>，要满足独立显卡、CPU等功耗需求，保证稳定运行</w:t>
            </w:r>
          </w:p>
        </w:tc>
      </w:tr>
      <w:tr w:rsidR="009D436A" w:rsidRPr="004B3270" w:rsidTr="009D436A">
        <w:trPr>
          <w:trHeight w:val="88"/>
        </w:trPr>
        <w:tc>
          <w:tcPr>
            <w:tcW w:w="1837" w:type="dxa"/>
            <w:shd w:val="clear" w:color="auto" w:fill="auto"/>
            <w:vAlign w:val="center"/>
          </w:tcPr>
          <w:p w:rsidR="009D436A" w:rsidRPr="005714FC" w:rsidRDefault="009D436A" w:rsidP="009D436A">
            <w:pPr>
              <w:widowControl/>
              <w:jc w:val="center"/>
              <w:rPr>
                <w:rFonts w:ascii="宋体" w:hAnsi="宋体"/>
                <w:kern w:val="0"/>
                <w:szCs w:val="21"/>
              </w:rPr>
            </w:pPr>
            <w:r w:rsidRPr="005714FC">
              <w:rPr>
                <w:rFonts w:ascii="宋体" w:hAnsi="宋体" w:hint="eastAsia"/>
                <w:kern w:val="0"/>
                <w:szCs w:val="21"/>
              </w:rPr>
              <w:t>外观</w:t>
            </w:r>
          </w:p>
        </w:tc>
        <w:tc>
          <w:tcPr>
            <w:tcW w:w="6685" w:type="dxa"/>
            <w:shd w:val="clear" w:color="auto" w:fill="auto"/>
            <w:vAlign w:val="center"/>
          </w:tcPr>
          <w:p w:rsidR="009D436A" w:rsidRPr="005714FC" w:rsidRDefault="009D436A" w:rsidP="009D436A">
            <w:pPr>
              <w:widowControl/>
              <w:jc w:val="left"/>
              <w:rPr>
                <w:rFonts w:ascii="宋体" w:hAnsi="宋体"/>
                <w:kern w:val="0"/>
                <w:szCs w:val="21"/>
              </w:rPr>
            </w:pPr>
            <w:r w:rsidRPr="005714FC">
              <w:rPr>
                <w:rFonts w:ascii="宋体" w:hAnsi="宋体" w:hint="eastAsia"/>
                <w:kern w:val="0"/>
                <w:szCs w:val="21"/>
              </w:rPr>
              <w:t>立式一体机</w:t>
            </w:r>
            <w:r>
              <w:rPr>
                <w:rFonts w:ascii="宋体" w:hAnsi="宋体" w:hint="eastAsia"/>
                <w:kern w:val="0"/>
                <w:szCs w:val="21"/>
              </w:rPr>
              <w:t>电脑</w:t>
            </w:r>
            <w:r w:rsidR="00411E7D">
              <w:rPr>
                <w:rFonts w:ascii="宋体" w:hAnsi="宋体" w:hint="eastAsia"/>
                <w:kern w:val="0"/>
                <w:szCs w:val="21"/>
              </w:rPr>
              <w:t>，</w:t>
            </w:r>
            <w:r>
              <w:rPr>
                <w:rFonts w:ascii="宋体" w:hAnsi="宋体" w:hint="eastAsia"/>
                <w:kern w:val="0"/>
                <w:szCs w:val="21"/>
              </w:rPr>
              <w:t>边框尽量窄，提供框宽度数据</w:t>
            </w:r>
          </w:p>
        </w:tc>
      </w:tr>
      <w:tr w:rsidR="009D436A" w:rsidRPr="004B3270" w:rsidTr="009D436A">
        <w:trPr>
          <w:trHeight w:val="49"/>
        </w:trPr>
        <w:tc>
          <w:tcPr>
            <w:tcW w:w="1837" w:type="dxa"/>
            <w:shd w:val="clear" w:color="auto" w:fill="auto"/>
            <w:vAlign w:val="center"/>
          </w:tcPr>
          <w:p w:rsidR="009D436A" w:rsidRPr="009B5D17" w:rsidRDefault="009D436A" w:rsidP="009D436A">
            <w:pPr>
              <w:widowControl/>
              <w:jc w:val="center"/>
              <w:rPr>
                <w:rFonts w:ascii="宋体" w:hAnsi="宋体"/>
                <w:color w:val="000000"/>
                <w:szCs w:val="21"/>
              </w:rPr>
            </w:pPr>
            <w:r>
              <w:rPr>
                <w:rFonts w:ascii="宋体" w:hAnsi="宋体" w:hint="eastAsia"/>
                <w:color w:val="000000"/>
                <w:szCs w:val="21"/>
              </w:rPr>
              <w:t>操作系统</w:t>
            </w:r>
          </w:p>
        </w:tc>
        <w:tc>
          <w:tcPr>
            <w:tcW w:w="6685" w:type="dxa"/>
            <w:shd w:val="clear" w:color="auto" w:fill="auto"/>
            <w:vAlign w:val="center"/>
          </w:tcPr>
          <w:p w:rsidR="009D436A" w:rsidRPr="009B5D17" w:rsidRDefault="009D436A" w:rsidP="009D436A">
            <w:pPr>
              <w:widowControl/>
              <w:jc w:val="left"/>
              <w:rPr>
                <w:rFonts w:ascii="宋体" w:hAnsi="宋体"/>
                <w:color w:val="000000"/>
              </w:rPr>
            </w:pPr>
            <w:r w:rsidRPr="0028413E">
              <w:rPr>
                <w:rFonts w:ascii="宋体" w:hAnsi="宋体" w:hint="eastAsia"/>
                <w:color w:val="000000"/>
              </w:rPr>
              <w:t>支持 Windows 10</w:t>
            </w:r>
            <w:r>
              <w:rPr>
                <w:rFonts w:ascii="宋体" w:hAnsi="宋体" w:hint="eastAsia"/>
                <w:color w:val="000000"/>
              </w:rPr>
              <w:t>，需保证学校正版Windows系统的稳定运行</w:t>
            </w:r>
          </w:p>
        </w:tc>
      </w:tr>
      <w:tr w:rsidR="009D436A" w:rsidRPr="004B3270" w:rsidTr="009D436A">
        <w:trPr>
          <w:trHeight w:val="49"/>
        </w:trPr>
        <w:tc>
          <w:tcPr>
            <w:tcW w:w="1837" w:type="dxa"/>
            <w:shd w:val="clear" w:color="auto" w:fill="auto"/>
            <w:vAlign w:val="center"/>
          </w:tcPr>
          <w:p w:rsidR="009D436A" w:rsidRPr="00AA5512" w:rsidRDefault="009D436A" w:rsidP="009D436A">
            <w:pPr>
              <w:widowControl/>
              <w:jc w:val="center"/>
              <w:rPr>
                <w:rFonts w:ascii="宋体" w:hAnsi="宋体"/>
                <w:szCs w:val="21"/>
              </w:rPr>
            </w:pPr>
            <w:r w:rsidRPr="00AA5512">
              <w:rPr>
                <w:rFonts w:ascii="宋体" w:hAnsi="宋体" w:hint="eastAsia"/>
                <w:szCs w:val="21"/>
              </w:rPr>
              <w:t>接口</w:t>
            </w:r>
          </w:p>
        </w:tc>
        <w:tc>
          <w:tcPr>
            <w:tcW w:w="6685" w:type="dxa"/>
            <w:shd w:val="clear" w:color="auto" w:fill="auto"/>
            <w:vAlign w:val="center"/>
          </w:tcPr>
          <w:p w:rsidR="009D436A" w:rsidRPr="00AA5512" w:rsidRDefault="009D436A" w:rsidP="009D436A">
            <w:pPr>
              <w:widowControl/>
              <w:jc w:val="left"/>
              <w:rPr>
                <w:rFonts w:ascii="宋体" w:hAnsi="宋体"/>
                <w:kern w:val="0"/>
                <w:szCs w:val="21"/>
              </w:rPr>
            </w:pPr>
            <w:r w:rsidRPr="00AA5512">
              <w:rPr>
                <w:rFonts w:ascii="宋体" w:hAnsi="宋体" w:hint="eastAsia"/>
              </w:rPr>
              <w:t>≥</w:t>
            </w:r>
            <w:r w:rsidRPr="00AA5512">
              <w:rPr>
                <w:rFonts w:ascii="宋体" w:hAnsi="宋体" w:hint="eastAsia"/>
                <w:kern w:val="0"/>
                <w:szCs w:val="21"/>
              </w:rPr>
              <w:t>4个</w:t>
            </w:r>
            <w:r w:rsidRPr="00AA5512">
              <w:rPr>
                <w:rFonts w:ascii="宋体" w:hAnsi="宋体"/>
                <w:kern w:val="0"/>
                <w:szCs w:val="21"/>
              </w:rPr>
              <w:t>USB3.1</w:t>
            </w:r>
            <w:r w:rsidRPr="00AA5512">
              <w:rPr>
                <w:rFonts w:ascii="宋体" w:hAnsi="宋体" w:hint="eastAsia"/>
                <w:kern w:val="0"/>
                <w:szCs w:val="21"/>
              </w:rPr>
              <w:t>接口，带DP</w:t>
            </w:r>
            <w:r>
              <w:rPr>
                <w:rFonts w:ascii="宋体" w:hAnsi="宋体" w:hint="eastAsia"/>
                <w:kern w:val="0"/>
                <w:szCs w:val="21"/>
              </w:rPr>
              <w:t>或</w:t>
            </w:r>
            <w:r w:rsidRPr="00AA5512">
              <w:rPr>
                <w:rFonts w:ascii="宋体" w:hAnsi="宋体" w:hint="eastAsia"/>
                <w:kern w:val="0"/>
                <w:szCs w:val="21"/>
              </w:rPr>
              <w:t>HDMI</w:t>
            </w:r>
            <w:r w:rsidRPr="00AA5512">
              <w:rPr>
                <w:rFonts w:ascii="宋体" w:hAnsi="宋体"/>
                <w:kern w:val="0"/>
                <w:szCs w:val="21"/>
              </w:rPr>
              <w:t xml:space="preserve"> </w:t>
            </w:r>
            <w:r>
              <w:rPr>
                <w:rFonts w:ascii="宋体" w:hAnsi="宋体" w:hint="eastAsia"/>
                <w:kern w:val="0"/>
                <w:szCs w:val="21"/>
              </w:rPr>
              <w:t>I</w:t>
            </w:r>
            <w:r w:rsidRPr="00AA5512">
              <w:rPr>
                <w:rFonts w:ascii="宋体" w:hAnsi="宋体" w:hint="eastAsia"/>
                <w:kern w:val="0"/>
                <w:szCs w:val="21"/>
              </w:rPr>
              <w:t>n</w:t>
            </w:r>
            <w:r>
              <w:rPr>
                <w:rFonts w:ascii="宋体" w:hAnsi="宋体"/>
                <w:kern w:val="0"/>
                <w:szCs w:val="21"/>
              </w:rPr>
              <w:t xml:space="preserve"> </w:t>
            </w:r>
            <w:r w:rsidRPr="00AA5512">
              <w:rPr>
                <w:rFonts w:ascii="宋体" w:hAnsi="宋体" w:hint="eastAsia"/>
                <w:kern w:val="0"/>
                <w:szCs w:val="21"/>
              </w:rPr>
              <w:t>&amp;</w:t>
            </w:r>
            <w:r>
              <w:rPr>
                <w:rFonts w:ascii="宋体" w:hAnsi="宋体"/>
                <w:kern w:val="0"/>
                <w:szCs w:val="21"/>
              </w:rPr>
              <w:t xml:space="preserve"> O</w:t>
            </w:r>
            <w:r w:rsidRPr="00AA5512">
              <w:rPr>
                <w:rFonts w:ascii="宋体" w:hAnsi="宋体" w:hint="eastAsia"/>
                <w:kern w:val="0"/>
                <w:szCs w:val="21"/>
              </w:rPr>
              <w:t>ut接口。</w:t>
            </w:r>
          </w:p>
        </w:tc>
      </w:tr>
      <w:tr w:rsidR="009D436A" w:rsidRPr="004B3270" w:rsidTr="009D436A">
        <w:trPr>
          <w:trHeight w:val="862"/>
        </w:trPr>
        <w:tc>
          <w:tcPr>
            <w:tcW w:w="1837" w:type="dxa"/>
            <w:shd w:val="clear" w:color="auto" w:fill="auto"/>
            <w:vAlign w:val="center"/>
          </w:tcPr>
          <w:p w:rsidR="009D436A" w:rsidRPr="009B5D17" w:rsidRDefault="009D436A" w:rsidP="009D436A">
            <w:pPr>
              <w:widowControl/>
              <w:jc w:val="center"/>
              <w:rPr>
                <w:rFonts w:ascii="宋体" w:hAnsi="宋体"/>
                <w:bCs/>
                <w:color w:val="000000"/>
                <w:kern w:val="0"/>
                <w:szCs w:val="21"/>
              </w:rPr>
            </w:pPr>
            <w:r w:rsidRPr="009B5D17">
              <w:rPr>
                <w:rFonts w:ascii="宋体" w:hAnsi="宋体" w:hint="eastAsia"/>
                <w:bCs/>
                <w:color w:val="000000"/>
                <w:kern w:val="0"/>
                <w:szCs w:val="21"/>
              </w:rPr>
              <w:t>认证</w:t>
            </w:r>
          </w:p>
        </w:tc>
        <w:tc>
          <w:tcPr>
            <w:tcW w:w="6685" w:type="dxa"/>
            <w:shd w:val="clear" w:color="auto" w:fill="auto"/>
            <w:vAlign w:val="center"/>
          </w:tcPr>
          <w:p w:rsidR="009D436A" w:rsidRPr="00AA5512" w:rsidRDefault="009D436A" w:rsidP="009D436A">
            <w:pPr>
              <w:widowControl/>
              <w:jc w:val="left"/>
              <w:rPr>
                <w:rFonts w:ascii="宋体" w:hAnsi="宋体"/>
                <w:kern w:val="0"/>
                <w:szCs w:val="21"/>
              </w:rPr>
            </w:pPr>
            <w:r w:rsidRPr="00AA5512">
              <w:rPr>
                <w:rFonts w:ascii="宋体" w:hAnsi="宋体"/>
                <w:kern w:val="0"/>
                <w:szCs w:val="21"/>
              </w:rPr>
              <w:t>CCC认证</w:t>
            </w:r>
            <w:r w:rsidRPr="00AA5512">
              <w:rPr>
                <w:rFonts w:ascii="宋体" w:hAnsi="宋体" w:hint="eastAsia"/>
                <w:kern w:val="0"/>
                <w:szCs w:val="21"/>
              </w:rPr>
              <w:t>、节能和环保认证</w:t>
            </w:r>
          </w:p>
          <w:p w:rsidR="009D436A" w:rsidRPr="009B5D17" w:rsidRDefault="009D436A" w:rsidP="009D436A">
            <w:pPr>
              <w:widowControl/>
              <w:jc w:val="left"/>
              <w:rPr>
                <w:rFonts w:ascii="宋体" w:hAnsi="宋体"/>
                <w:color w:val="000000"/>
                <w:kern w:val="0"/>
                <w:szCs w:val="21"/>
              </w:rPr>
            </w:pPr>
            <w:r w:rsidRPr="00AA5512">
              <w:rPr>
                <w:rFonts w:ascii="宋体" w:hAnsi="宋体" w:hint="eastAsia"/>
                <w:szCs w:val="21"/>
              </w:rPr>
              <w:t>平均无故障运行时间不低于</w:t>
            </w:r>
            <w:r w:rsidRPr="009B5D17">
              <w:rPr>
                <w:rFonts w:ascii="宋体" w:hAnsi="宋体" w:hint="eastAsia"/>
                <w:color w:val="000000"/>
                <w:szCs w:val="21"/>
              </w:rPr>
              <w:t>1</w:t>
            </w:r>
            <w:r w:rsidRPr="009B5D17">
              <w:rPr>
                <w:rFonts w:ascii="宋体" w:hAnsi="宋体"/>
                <w:color w:val="000000"/>
                <w:szCs w:val="21"/>
              </w:rPr>
              <w:t>00</w:t>
            </w:r>
            <w:r w:rsidRPr="009B5D17">
              <w:rPr>
                <w:rFonts w:ascii="宋体" w:hAnsi="宋体" w:hint="eastAsia"/>
                <w:color w:val="000000"/>
                <w:szCs w:val="21"/>
              </w:rPr>
              <w:t>万小时</w:t>
            </w:r>
          </w:p>
        </w:tc>
      </w:tr>
      <w:tr w:rsidR="009D436A" w:rsidRPr="004B3270" w:rsidTr="009D436A">
        <w:trPr>
          <w:trHeight w:val="41"/>
        </w:trPr>
        <w:tc>
          <w:tcPr>
            <w:tcW w:w="1837" w:type="dxa"/>
            <w:shd w:val="clear" w:color="auto" w:fill="auto"/>
            <w:vAlign w:val="center"/>
          </w:tcPr>
          <w:p w:rsidR="009D436A" w:rsidRPr="009B5D17" w:rsidRDefault="009D436A" w:rsidP="009D436A">
            <w:pPr>
              <w:widowControl/>
              <w:jc w:val="center"/>
              <w:rPr>
                <w:rFonts w:ascii="宋体" w:hAnsi="宋体"/>
                <w:color w:val="000000"/>
                <w:kern w:val="0"/>
                <w:szCs w:val="21"/>
              </w:rPr>
            </w:pPr>
            <w:r w:rsidRPr="00B906DA">
              <w:rPr>
                <w:rFonts w:ascii="宋体" w:hAnsi="宋体"/>
                <w:b/>
                <w:color w:val="000000"/>
                <w:kern w:val="0"/>
                <w:szCs w:val="21"/>
              </w:rPr>
              <w:t>#</w:t>
            </w:r>
            <w:r>
              <w:rPr>
                <w:rFonts w:ascii="宋体" w:hAnsi="宋体"/>
                <w:color w:val="000000"/>
                <w:kern w:val="0"/>
                <w:szCs w:val="21"/>
              </w:rPr>
              <w:t xml:space="preserve"> </w:t>
            </w:r>
            <w:r w:rsidRPr="009B5D17">
              <w:rPr>
                <w:rFonts w:ascii="宋体" w:hAnsi="宋体"/>
                <w:color w:val="000000"/>
                <w:kern w:val="0"/>
                <w:szCs w:val="21"/>
              </w:rPr>
              <w:t>服务</w:t>
            </w:r>
          </w:p>
        </w:tc>
        <w:tc>
          <w:tcPr>
            <w:tcW w:w="6685" w:type="dxa"/>
            <w:shd w:val="clear" w:color="auto" w:fill="auto"/>
            <w:vAlign w:val="center"/>
          </w:tcPr>
          <w:p w:rsidR="009D436A" w:rsidRPr="009B5D17" w:rsidRDefault="009D436A" w:rsidP="009D436A">
            <w:pPr>
              <w:widowControl/>
              <w:jc w:val="left"/>
              <w:rPr>
                <w:rFonts w:ascii="宋体" w:hAnsi="宋体"/>
                <w:color w:val="000000"/>
                <w:kern w:val="0"/>
                <w:szCs w:val="21"/>
              </w:rPr>
            </w:pPr>
            <w:r w:rsidRPr="009B5D17">
              <w:rPr>
                <w:rFonts w:ascii="宋体" w:hAnsi="宋体"/>
                <w:color w:val="000000"/>
                <w:kern w:val="0"/>
                <w:szCs w:val="21"/>
              </w:rPr>
              <w:t>原厂</w:t>
            </w:r>
            <w:r w:rsidRPr="009B5D17">
              <w:rPr>
                <w:rFonts w:ascii="宋体" w:hAnsi="宋体" w:hint="eastAsia"/>
                <w:color w:val="000000"/>
                <w:kern w:val="0"/>
                <w:szCs w:val="21"/>
              </w:rPr>
              <w:t>五</w:t>
            </w:r>
            <w:r w:rsidRPr="009B5D17">
              <w:rPr>
                <w:rFonts w:ascii="宋体" w:hAnsi="宋体"/>
                <w:color w:val="000000"/>
                <w:kern w:val="0"/>
                <w:szCs w:val="21"/>
              </w:rPr>
              <w:t>年保修</w:t>
            </w:r>
            <w:r w:rsidRPr="009B5D17">
              <w:rPr>
                <w:rFonts w:ascii="宋体" w:hAnsi="宋体" w:hint="eastAsia"/>
                <w:color w:val="000000"/>
                <w:kern w:val="0"/>
                <w:szCs w:val="21"/>
              </w:rPr>
              <w:t>及上门服务，7*</w:t>
            </w:r>
            <w:r w:rsidRPr="009B5D17">
              <w:rPr>
                <w:rFonts w:ascii="宋体" w:hAnsi="宋体"/>
                <w:color w:val="000000"/>
                <w:kern w:val="0"/>
                <w:szCs w:val="21"/>
              </w:rPr>
              <w:t>24电话支持</w:t>
            </w:r>
            <w:r w:rsidRPr="009B5D17">
              <w:rPr>
                <w:rFonts w:ascii="宋体" w:hAnsi="宋体" w:hint="eastAsia"/>
                <w:color w:val="000000"/>
                <w:kern w:val="0"/>
                <w:szCs w:val="21"/>
              </w:rPr>
              <w:t>。</w:t>
            </w:r>
            <w:r w:rsidRPr="00903384">
              <w:rPr>
                <w:rFonts w:ascii="宋体" w:hAnsi="宋体" w:hint="eastAsia"/>
                <w:color w:val="000000"/>
                <w:kern w:val="0"/>
                <w:szCs w:val="21"/>
              </w:rPr>
              <w:t>提供原生产厂商</w:t>
            </w:r>
            <w:r>
              <w:rPr>
                <w:rFonts w:ascii="宋体" w:hAnsi="宋体" w:hint="eastAsia"/>
                <w:color w:val="000000"/>
                <w:kern w:val="0"/>
                <w:szCs w:val="21"/>
              </w:rPr>
              <w:t>盖章的</w:t>
            </w:r>
            <w:r w:rsidRPr="00903384">
              <w:rPr>
                <w:rFonts w:ascii="宋体" w:hAnsi="宋体" w:hint="eastAsia"/>
                <w:color w:val="000000"/>
                <w:kern w:val="0"/>
                <w:szCs w:val="21"/>
              </w:rPr>
              <w:t>针对本项目的售后服务承诺函原件</w:t>
            </w:r>
            <w:r>
              <w:rPr>
                <w:rFonts w:ascii="宋体" w:hAnsi="宋体" w:hint="eastAsia"/>
                <w:color w:val="000000"/>
                <w:kern w:val="0"/>
                <w:szCs w:val="21"/>
              </w:rPr>
              <w:t>，可提供厂家定期巡检。</w:t>
            </w:r>
          </w:p>
        </w:tc>
      </w:tr>
    </w:tbl>
    <w:bookmarkEnd w:id="137"/>
    <w:bookmarkEnd w:id="138"/>
    <w:bookmarkEnd w:id="139"/>
    <w:bookmarkEnd w:id="140"/>
    <w:bookmarkEnd w:id="141"/>
    <w:p w:rsidR="009D436A" w:rsidRDefault="009D436A" w:rsidP="009D436A">
      <w:pPr>
        <w:rPr>
          <w:rFonts w:ascii="楷体_GB2312" w:eastAsia="楷体_GB2312"/>
          <w:b/>
          <w:bCs/>
          <w:sz w:val="28"/>
        </w:rPr>
      </w:pPr>
      <w:r>
        <w:rPr>
          <w:rFonts w:ascii="楷体_GB2312" w:eastAsia="楷体_GB2312" w:hint="eastAsia"/>
          <w:b/>
          <w:bCs/>
          <w:sz w:val="28"/>
        </w:rPr>
        <w:t>二、</w:t>
      </w:r>
      <w:r w:rsidRPr="00A465BC">
        <w:rPr>
          <w:rFonts w:ascii="楷体_GB2312" w:eastAsia="楷体_GB2312" w:hint="eastAsia"/>
          <w:b/>
          <w:bCs/>
          <w:sz w:val="28"/>
        </w:rPr>
        <w:t>采购标的需执行的国家相关标准、行业标准、地方标准或者其他标准、规范</w:t>
      </w:r>
      <w:r>
        <w:rPr>
          <w:rFonts w:ascii="楷体_GB2312" w:eastAsia="楷体_GB2312" w:hint="eastAsia"/>
          <w:b/>
          <w:bCs/>
          <w:sz w:val="28"/>
        </w:rPr>
        <w:t>：</w:t>
      </w:r>
    </w:p>
    <w:p w:rsidR="009D436A" w:rsidRPr="009D436A" w:rsidRDefault="009D436A" w:rsidP="009D436A">
      <w:pPr>
        <w:ind w:firstLineChars="225" w:firstLine="540"/>
        <w:rPr>
          <w:rFonts w:ascii="宋体" w:hAnsi="宋体"/>
          <w:szCs w:val="21"/>
        </w:rPr>
      </w:pPr>
      <w:r w:rsidRPr="009D436A">
        <w:rPr>
          <w:rFonts w:ascii="宋体" w:hAnsi="宋体" w:hint="eastAsia"/>
          <w:szCs w:val="21"/>
        </w:rPr>
        <w:t>无</w:t>
      </w:r>
    </w:p>
    <w:p w:rsidR="009D436A" w:rsidRDefault="009D436A" w:rsidP="009D436A">
      <w:pPr>
        <w:rPr>
          <w:rFonts w:ascii="楷体_GB2312" w:eastAsia="楷体_GB2312"/>
          <w:b/>
          <w:bCs/>
          <w:sz w:val="28"/>
        </w:rPr>
      </w:pPr>
      <w:bookmarkStart w:id="142" w:name="_Toc403258042"/>
    </w:p>
    <w:p w:rsidR="009D436A" w:rsidRDefault="009D436A" w:rsidP="009D436A">
      <w:pPr>
        <w:rPr>
          <w:rFonts w:ascii="楷体_GB2312" w:eastAsia="楷体_GB2312"/>
          <w:b/>
          <w:bCs/>
          <w:sz w:val="28"/>
        </w:rPr>
      </w:pPr>
      <w:r w:rsidRPr="00A465BC">
        <w:rPr>
          <w:rFonts w:ascii="楷体_GB2312" w:eastAsia="楷体_GB2312" w:hint="eastAsia"/>
          <w:b/>
          <w:bCs/>
          <w:sz w:val="28"/>
        </w:rPr>
        <w:lastRenderedPageBreak/>
        <w:t>三、售后服务要求（应包括</w:t>
      </w:r>
      <w:r w:rsidRPr="00E606F0">
        <w:rPr>
          <w:rFonts w:ascii="楷体_GB2312" w:eastAsia="楷体_GB2312" w:hint="eastAsia"/>
          <w:b/>
          <w:bCs/>
          <w:sz w:val="28"/>
        </w:rPr>
        <w:t>采购标的需满足的服务标准、期限、效率等要求</w:t>
      </w:r>
      <w:r>
        <w:rPr>
          <w:rFonts w:ascii="楷体_GB2312" w:eastAsia="楷体_GB2312" w:hint="eastAsia"/>
          <w:b/>
          <w:bCs/>
          <w:sz w:val="28"/>
        </w:rPr>
        <w:t>：</w:t>
      </w:r>
    </w:p>
    <w:p w:rsidR="009D436A" w:rsidRPr="006A13CA" w:rsidRDefault="009D436A" w:rsidP="009D436A">
      <w:pPr>
        <w:rPr>
          <w:rFonts w:ascii="华文楷体" w:eastAsia="华文楷体" w:hAnsi="华文楷体"/>
          <w:kern w:val="0"/>
          <w:sz w:val="30"/>
          <w:szCs w:val="30"/>
          <w:lang w:val="x-none"/>
        </w:rPr>
      </w:pPr>
      <w:r w:rsidRPr="006A13CA">
        <w:rPr>
          <w:rFonts w:ascii="华文楷体" w:eastAsia="华文楷体" w:hAnsi="华文楷体" w:hint="eastAsia"/>
          <w:kern w:val="0"/>
          <w:sz w:val="30"/>
          <w:szCs w:val="30"/>
          <w:lang w:val="x-none"/>
        </w:rPr>
        <w:t>3.1投标商应对任何由于不当包装或防护措施不利而导致的商品损坏、损失、锈蚀、费用增长等后果负责。</w:t>
      </w:r>
    </w:p>
    <w:p w:rsidR="009D436A" w:rsidRPr="006A13CA" w:rsidRDefault="009D436A" w:rsidP="009D436A">
      <w:pPr>
        <w:rPr>
          <w:rFonts w:ascii="华文楷体" w:eastAsia="华文楷体" w:hAnsi="华文楷体"/>
          <w:kern w:val="0"/>
          <w:sz w:val="30"/>
          <w:szCs w:val="30"/>
          <w:lang w:val="x-none"/>
        </w:rPr>
      </w:pPr>
      <w:r w:rsidRPr="006A13CA">
        <w:rPr>
          <w:rFonts w:ascii="华文楷体" w:eastAsia="华文楷体" w:hAnsi="华文楷体" w:hint="eastAsia"/>
          <w:kern w:val="0"/>
          <w:sz w:val="30"/>
          <w:szCs w:val="30"/>
          <w:lang w:val="x-none"/>
        </w:rPr>
        <w:t>3.2</w:t>
      </w:r>
      <w:r>
        <w:rPr>
          <w:rFonts w:ascii="华文楷体" w:eastAsia="华文楷体" w:hAnsi="华文楷体" w:hint="eastAsia"/>
          <w:kern w:val="0"/>
          <w:sz w:val="30"/>
          <w:szCs w:val="30"/>
          <w:lang w:val="x-none"/>
        </w:rPr>
        <w:t>免费保修期要求5年。保修期内</w:t>
      </w:r>
      <w:r w:rsidRPr="006A13CA">
        <w:rPr>
          <w:rFonts w:ascii="华文楷体" w:eastAsia="华文楷体" w:hAnsi="华文楷体" w:hint="eastAsia"/>
          <w:kern w:val="0"/>
          <w:sz w:val="30"/>
          <w:szCs w:val="30"/>
          <w:lang w:val="x-none"/>
        </w:rPr>
        <w:t>任何由制造商选材和制造不当引起的质量问题，厂家负责免费维修。保修期自验收签字之日起计算。</w:t>
      </w:r>
      <w:r>
        <w:rPr>
          <w:rFonts w:ascii="华文楷体" w:eastAsia="华文楷体" w:hAnsi="华文楷体" w:hint="eastAsia"/>
          <w:kern w:val="0"/>
          <w:sz w:val="30"/>
          <w:szCs w:val="30"/>
          <w:lang w:val="x-none"/>
        </w:rPr>
        <w:t>提供原厂的定期巡检，</w:t>
      </w:r>
      <w:r w:rsidRPr="006A13CA">
        <w:rPr>
          <w:rFonts w:ascii="华文楷体" w:eastAsia="华文楷体" w:hAnsi="华文楷体" w:hint="eastAsia"/>
          <w:kern w:val="0"/>
          <w:sz w:val="30"/>
          <w:szCs w:val="30"/>
          <w:lang w:val="x-none"/>
        </w:rPr>
        <w:t>保修期满前1个月内卖方应负责一次免费全面检查，并写出正式报告，如发现潜在问题，应负责排除。</w:t>
      </w:r>
    </w:p>
    <w:p w:rsidR="009D436A" w:rsidRPr="006A13CA" w:rsidRDefault="009D436A" w:rsidP="009D436A">
      <w:pPr>
        <w:rPr>
          <w:rFonts w:ascii="华文楷体" w:eastAsia="华文楷体" w:hAnsi="华文楷体"/>
          <w:kern w:val="0"/>
          <w:sz w:val="30"/>
          <w:szCs w:val="30"/>
          <w:lang w:val="x-none"/>
        </w:rPr>
      </w:pPr>
      <w:r w:rsidRPr="006A13CA">
        <w:rPr>
          <w:rFonts w:ascii="华文楷体" w:eastAsia="华文楷体" w:hAnsi="华文楷体" w:hint="eastAsia"/>
          <w:kern w:val="0"/>
          <w:sz w:val="30"/>
          <w:szCs w:val="30"/>
          <w:lang w:val="x-none"/>
        </w:rPr>
        <w:t>3.3维修响应时间：卖方应在24小时内对用户的服务要求做出响应，一般问题在48小时内解决，重大问题或其它无法立刻解决的问题应在一周内解决或提出明确的解决方案，否则卖方应赔偿相应的损失。</w:t>
      </w:r>
    </w:p>
    <w:p w:rsidR="009D436A" w:rsidRPr="006A13CA" w:rsidRDefault="009D436A" w:rsidP="009D436A">
      <w:pPr>
        <w:rPr>
          <w:rFonts w:ascii="华文楷体" w:eastAsia="华文楷体" w:hAnsi="华文楷体"/>
          <w:kern w:val="0"/>
          <w:sz w:val="30"/>
          <w:szCs w:val="30"/>
          <w:lang w:val="x-none"/>
        </w:rPr>
      </w:pPr>
      <w:r w:rsidRPr="006A13CA">
        <w:rPr>
          <w:rFonts w:ascii="华文楷体" w:eastAsia="华文楷体" w:hAnsi="华文楷体" w:hint="eastAsia"/>
          <w:kern w:val="0"/>
          <w:sz w:val="30"/>
          <w:szCs w:val="30"/>
          <w:lang w:val="x-none"/>
        </w:rPr>
        <w:t>3.4厂商需提供迅速优质的售后服务和技术支持。提供至少</w:t>
      </w:r>
      <w:r>
        <w:rPr>
          <w:rFonts w:ascii="华文楷体" w:eastAsia="华文楷体" w:hAnsi="华文楷体" w:hint="eastAsia"/>
          <w:kern w:val="0"/>
          <w:sz w:val="30"/>
          <w:szCs w:val="30"/>
          <w:lang w:val="x-none"/>
        </w:rPr>
        <w:t>五</w:t>
      </w:r>
      <w:r w:rsidRPr="006A13CA">
        <w:rPr>
          <w:rFonts w:ascii="华文楷体" w:eastAsia="华文楷体" w:hAnsi="华文楷体" w:hint="eastAsia"/>
          <w:kern w:val="0"/>
          <w:sz w:val="30"/>
          <w:szCs w:val="30"/>
          <w:lang w:val="x-none"/>
        </w:rPr>
        <w:t>年的免费技术支持和培训服务；合同期外，需提供永久的保障性服务，以保障软件的正常使用。</w:t>
      </w:r>
    </w:p>
    <w:p w:rsidR="009D436A" w:rsidRDefault="009D436A" w:rsidP="009D436A">
      <w:pPr>
        <w:rPr>
          <w:rFonts w:ascii="华文楷体" w:eastAsia="华文楷体" w:hAnsi="华文楷体"/>
          <w:kern w:val="0"/>
          <w:sz w:val="30"/>
          <w:szCs w:val="30"/>
          <w:lang w:val="x-none"/>
        </w:rPr>
      </w:pPr>
      <w:r w:rsidRPr="006A13CA">
        <w:rPr>
          <w:rFonts w:ascii="华文楷体" w:eastAsia="华文楷体" w:hAnsi="华文楷体" w:hint="eastAsia"/>
          <w:kern w:val="0"/>
          <w:sz w:val="30"/>
          <w:szCs w:val="30"/>
          <w:lang w:val="x-none"/>
        </w:rPr>
        <w:t>3.5到货安装调试完成后，有专业工程师现场提供一次系统的使用培训服务，直至采购人相关人员熟练掌握为止。</w:t>
      </w:r>
    </w:p>
    <w:p w:rsidR="009D436A" w:rsidRDefault="009D436A" w:rsidP="009D436A">
      <w:pPr>
        <w:rPr>
          <w:rFonts w:ascii="楷体_GB2312" w:eastAsia="楷体_GB2312"/>
          <w:b/>
          <w:bCs/>
          <w:sz w:val="28"/>
        </w:rPr>
      </w:pPr>
      <w:r>
        <w:rPr>
          <w:rFonts w:ascii="楷体_GB2312" w:eastAsia="楷体_GB2312" w:hint="eastAsia"/>
          <w:b/>
          <w:bCs/>
          <w:sz w:val="28"/>
        </w:rPr>
        <w:t>四、采购标的验收标准：</w:t>
      </w:r>
    </w:p>
    <w:p w:rsidR="009D436A" w:rsidRPr="002338B7" w:rsidRDefault="009D436A" w:rsidP="009D436A">
      <w:pPr>
        <w:rPr>
          <w:rFonts w:ascii="华文楷体" w:eastAsia="华文楷体" w:hAnsi="华文楷体"/>
          <w:kern w:val="0"/>
          <w:sz w:val="30"/>
          <w:szCs w:val="30"/>
          <w:lang w:val="x-none"/>
        </w:rPr>
      </w:pPr>
      <w:r w:rsidRPr="002338B7">
        <w:rPr>
          <w:rFonts w:ascii="华文楷体" w:eastAsia="华文楷体" w:hAnsi="华文楷体" w:hint="eastAsia"/>
          <w:kern w:val="0"/>
          <w:sz w:val="30"/>
          <w:szCs w:val="30"/>
          <w:lang w:val="x-none"/>
        </w:rPr>
        <w:t>4.1设备安装、调试完成后，由采购人组织验收，验收合格后，采购人及中标人双方共同签署验收文件。</w:t>
      </w:r>
    </w:p>
    <w:p w:rsidR="009D436A" w:rsidRPr="002338B7" w:rsidRDefault="009D436A" w:rsidP="009D436A">
      <w:pPr>
        <w:rPr>
          <w:rFonts w:ascii="华文楷体" w:eastAsia="华文楷体" w:hAnsi="华文楷体"/>
          <w:kern w:val="0"/>
          <w:sz w:val="30"/>
          <w:szCs w:val="30"/>
          <w:lang w:val="x-none"/>
        </w:rPr>
      </w:pPr>
      <w:r w:rsidRPr="002338B7">
        <w:rPr>
          <w:rFonts w:ascii="华文楷体" w:eastAsia="华文楷体" w:hAnsi="华文楷体" w:hint="eastAsia"/>
          <w:kern w:val="0"/>
          <w:sz w:val="30"/>
          <w:szCs w:val="30"/>
          <w:lang w:val="x-none"/>
        </w:rPr>
        <w:t>4.2</w:t>
      </w:r>
      <w:r>
        <w:rPr>
          <w:rFonts w:ascii="华文楷体" w:eastAsia="华文楷体" w:hAnsi="华文楷体" w:hint="eastAsia"/>
          <w:kern w:val="0"/>
          <w:sz w:val="30"/>
          <w:szCs w:val="30"/>
          <w:lang w:val="x-none"/>
        </w:rPr>
        <w:t>设备到货：设备</w:t>
      </w:r>
      <w:r w:rsidRPr="002338B7">
        <w:rPr>
          <w:rFonts w:ascii="华文楷体" w:eastAsia="华文楷体" w:hAnsi="华文楷体" w:hint="eastAsia"/>
          <w:kern w:val="0"/>
          <w:sz w:val="30"/>
          <w:szCs w:val="30"/>
          <w:lang w:val="x-none"/>
        </w:rPr>
        <w:t>到货前应将安装环境要求书面通知给用户，并与用户协商足够准备时间。到货时</w:t>
      </w:r>
      <w:r>
        <w:rPr>
          <w:rFonts w:ascii="华文楷体" w:eastAsia="华文楷体" w:hAnsi="华文楷体" w:hint="eastAsia"/>
          <w:kern w:val="0"/>
          <w:sz w:val="30"/>
          <w:szCs w:val="30"/>
          <w:lang w:val="x-none"/>
        </w:rPr>
        <w:t>需按用户要求免费将设备在双方</w:t>
      </w:r>
      <w:r>
        <w:rPr>
          <w:rFonts w:ascii="华文楷体" w:eastAsia="华文楷体" w:hAnsi="华文楷体" w:hint="eastAsia"/>
          <w:kern w:val="0"/>
          <w:sz w:val="30"/>
          <w:szCs w:val="30"/>
          <w:lang w:val="x-none"/>
        </w:rPr>
        <w:lastRenderedPageBreak/>
        <w:t>商定的时间运到指定安装位置，并由</w:t>
      </w:r>
      <w:r w:rsidRPr="002338B7">
        <w:rPr>
          <w:rFonts w:ascii="华文楷体" w:eastAsia="华文楷体" w:hAnsi="华文楷体" w:hint="eastAsia"/>
          <w:kern w:val="0"/>
          <w:sz w:val="30"/>
          <w:szCs w:val="30"/>
          <w:lang w:val="x-none"/>
        </w:rPr>
        <w:t>安装工程师当场进行开箱检查。</w:t>
      </w:r>
    </w:p>
    <w:p w:rsidR="009D436A" w:rsidRDefault="009D436A" w:rsidP="009D436A">
      <w:pPr>
        <w:rPr>
          <w:rFonts w:ascii="楷体_GB2312" w:eastAsia="楷体_GB2312"/>
          <w:b/>
          <w:bCs/>
          <w:color w:val="0070C0"/>
          <w:sz w:val="28"/>
        </w:rPr>
      </w:pPr>
      <w:r w:rsidRPr="002338B7">
        <w:rPr>
          <w:rFonts w:ascii="华文楷体" w:eastAsia="华文楷体" w:hAnsi="华文楷体" w:hint="eastAsia"/>
          <w:kern w:val="0"/>
          <w:sz w:val="30"/>
          <w:szCs w:val="30"/>
          <w:lang w:val="x-none"/>
        </w:rPr>
        <w:t>4.3</w:t>
      </w:r>
      <w:r>
        <w:rPr>
          <w:rFonts w:ascii="华文楷体" w:eastAsia="华文楷体" w:hAnsi="华文楷体" w:hint="eastAsia"/>
          <w:kern w:val="0"/>
          <w:sz w:val="30"/>
          <w:szCs w:val="30"/>
          <w:lang w:val="x-none"/>
        </w:rPr>
        <w:t>设备安装调试：设备</w:t>
      </w:r>
      <w:r w:rsidRPr="002338B7">
        <w:rPr>
          <w:rFonts w:ascii="华文楷体" w:eastAsia="华文楷体" w:hAnsi="华文楷体" w:hint="eastAsia"/>
          <w:kern w:val="0"/>
          <w:sz w:val="30"/>
          <w:szCs w:val="30"/>
          <w:lang w:val="x-none"/>
        </w:rPr>
        <w:t>经开箱检查</w:t>
      </w:r>
      <w:r>
        <w:rPr>
          <w:rFonts w:ascii="华文楷体" w:eastAsia="华文楷体" w:hAnsi="华文楷体" w:hint="eastAsia"/>
          <w:kern w:val="0"/>
          <w:sz w:val="30"/>
          <w:szCs w:val="30"/>
          <w:lang w:val="x-none"/>
        </w:rPr>
        <w:t>确认一切正常后，由</w:t>
      </w:r>
      <w:r w:rsidRPr="002338B7">
        <w:rPr>
          <w:rFonts w:ascii="华文楷体" w:eastAsia="华文楷体" w:hAnsi="华文楷体" w:hint="eastAsia"/>
          <w:kern w:val="0"/>
          <w:sz w:val="30"/>
          <w:szCs w:val="30"/>
          <w:lang w:val="x-none"/>
        </w:rPr>
        <w:t>安装工程师免费执行安装调试直至达到验收指标（以技术规格要求指标为验收指标）。由用户单位进行使用性能方面的验收。设备的性能应符合投标人应答文件中承诺的技术指标，所有指标验收必须由用户确认。</w:t>
      </w:r>
      <w:bookmarkEnd w:id="142"/>
    </w:p>
    <w:p w:rsidR="009D436A" w:rsidRDefault="009D436A" w:rsidP="009D436A">
      <w:pPr>
        <w:rPr>
          <w:rFonts w:ascii="楷体_GB2312" w:eastAsia="楷体_GB2312"/>
          <w:b/>
          <w:bCs/>
          <w:color w:val="0070C0"/>
          <w:sz w:val="28"/>
        </w:rPr>
      </w:pPr>
    </w:p>
    <w:p w:rsidR="009D436A" w:rsidRPr="00A465BC" w:rsidRDefault="009D436A" w:rsidP="009D436A">
      <w:pPr>
        <w:rPr>
          <w:rFonts w:ascii="楷体_GB2312" w:eastAsia="楷体_GB2312"/>
          <w:b/>
          <w:bCs/>
          <w:sz w:val="28"/>
        </w:rPr>
      </w:pPr>
      <w:r>
        <w:rPr>
          <w:rFonts w:ascii="楷体_GB2312" w:eastAsia="楷体_GB2312" w:hint="eastAsia"/>
          <w:b/>
          <w:bCs/>
          <w:sz w:val="28"/>
        </w:rPr>
        <w:t>五</w:t>
      </w:r>
      <w:r w:rsidRPr="00A465BC">
        <w:rPr>
          <w:rFonts w:ascii="楷体_GB2312" w:eastAsia="楷体_GB2312" w:hint="eastAsia"/>
          <w:b/>
          <w:bCs/>
          <w:sz w:val="28"/>
        </w:rPr>
        <w:t>、交</w:t>
      </w:r>
      <w:r w:rsidRPr="00922D95">
        <w:rPr>
          <w:rFonts w:ascii="楷体_GB2312" w:eastAsia="楷体_GB2312" w:hint="eastAsia"/>
          <w:b/>
          <w:bCs/>
          <w:sz w:val="28"/>
        </w:rPr>
        <w:t>货地点：</w:t>
      </w:r>
      <w:r w:rsidRPr="009D436A">
        <w:rPr>
          <w:rFonts w:ascii="楷体_GB2312" w:eastAsia="楷体_GB2312" w:hint="eastAsia"/>
          <w:bCs/>
          <w:sz w:val="28"/>
        </w:rPr>
        <w:t>北京大学理科一号楼计算中心</w:t>
      </w:r>
    </w:p>
    <w:p w:rsidR="009D436A" w:rsidRPr="009D436A" w:rsidRDefault="009D436A" w:rsidP="009D436A">
      <w:pPr>
        <w:rPr>
          <w:rFonts w:ascii="楷体_GB2312" w:eastAsia="楷体_GB2312"/>
          <w:bCs/>
          <w:sz w:val="28"/>
        </w:rPr>
      </w:pPr>
      <w:r>
        <w:rPr>
          <w:rFonts w:ascii="楷体_GB2312" w:eastAsia="楷体_GB2312" w:hint="eastAsia"/>
          <w:b/>
          <w:bCs/>
          <w:sz w:val="28"/>
        </w:rPr>
        <w:t>六</w:t>
      </w:r>
      <w:r w:rsidRPr="00A465BC">
        <w:rPr>
          <w:rFonts w:ascii="楷体_GB2312" w:eastAsia="楷体_GB2312" w:hint="eastAsia"/>
          <w:b/>
          <w:bCs/>
          <w:sz w:val="28"/>
        </w:rPr>
        <w:t>、交货期：</w:t>
      </w:r>
      <w:r w:rsidRPr="009D436A">
        <w:rPr>
          <w:rFonts w:ascii="楷体_GB2312" w:eastAsia="楷体_GB2312" w:hint="eastAsia"/>
          <w:bCs/>
          <w:sz w:val="28"/>
        </w:rPr>
        <w:t>合同签订后</w:t>
      </w:r>
      <w:r w:rsidRPr="009D436A">
        <w:rPr>
          <w:rFonts w:ascii="楷体_GB2312" w:eastAsia="楷体_GB2312" w:hint="eastAsia"/>
          <w:bCs/>
          <w:sz w:val="28"/>
          <w:u w:val="single"/>
        </w:rPr>
        <w:t xml:space="preserve"> 60 </w:t>
      </w:r>
      <w:r w:rsidRPr="009D436A">
        <w:rPr>
          <w:rFonts w:ascii="楷体_GB2312" w:eastAsia="楷体_GB2312" w:hint="eastAsia"/>
          <w:bCs/>
          <w:sz w:val="28"/>
        </w:rPr>
        <w:t>日内交货并安装完毕。</w:t>
      </w:r>
    </w:p>
    <w:p w:rsidR="009D436A" w:rsidRPr="009D436A" w:rsidRDefault="009D436A" w:rsidP="009D436A">
      <w:pPr>
        <w:rPr>
          <w:rFonts w:ascii="宋体" w:hAnsi="宋体"/>
          <w:szCs w:val="21"/>
          <w:u w:val="single"/>
        </w:rPr>
      </w:pP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6"/>
    </w:p>
    <w:p w:rsidR="006303F9" w:rsidRDefault="00500826">
      <w:pPr>
        <w:rPr>
          <w:rFonts w:ascii="仿宋_GB2312" w:eastAsia="仿宋_GB2312"/>
          <w:b/>
        </w:rPr>
      </w:pPr>
      <w:bookmarkStart w:id="143" w:name="_Toc73427851"/>
      <w:r>
        <w:rPr>
          <w:rFonts w:ascii="仿宋_GB2312" w:eastAsia="仿宋_GB2312" w:hint="eastAsia"/>
          <w:b/>
        </w:rPr>
        <w:t>1  投标书</w:t>
      </w:r>
      <w:bookmarkEnd w:id="143"/>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w:t>
      </w:r>
      <w:r>
        <w:rPr>
          <w:rFonts w:ascii="仿宋_GB2312" w:eastAsia="仿宋_GB2312" w:hint="eastAsia"/>
          <w:i/>
          <w:u w:val="single"/>
        </w:rPr>
        <w:lastRenderedPageBreak/>
        <w:t>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44" w:name="_Toc48983163"/>
      <w:bookmarkStart w:id="145" w:name="_Toc73427852"/>
      <w:r>
        <w:rPr>
          <w:rFonts w:ascii="仿宋_GB2312" w:eastAsia="仿宋_GB2312" w:hint="eastAsia"/>
          <w:b/>
        </w:rPr>
        <w:t>投标一览表</w:t>
      </w:r>
      <w:bookmarkEnd w:id="144"/>
      <w:bookmarkEnd w:id="145"/>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6"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6"/>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7" w:name="_Toc73427854"/>
      <w:r>
        <w:rPr>
          <w:rFonts w:ascii="仿宋_GB2312" w:eastAsia="仿宋_GB2312" w:hint="eastAsia"/>
          <w:b/>
        </w:rPr>
        <w:lastRenderedPageBreak/>
        <w:t>4．</w:t>
      </w:r>
      <w:bookmarkEnd w:id="147"/>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8"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9" w:name="_Toc70044374"/>
      <w:bookmarkStart w:id="150" w:name="_Toc73427856"/>
      <w:bookmarkStart w:id="151" w:name="_Toc73427857"/>
      <w:bookmarkEnd w:id="148"/>
    </w:p>
    <w:p w:rsidR="006303F9" w:rsidRDefault="00500826">
      <w:pPr>
        <w:rPr>
          <w:rFonts w:ascii="仿宋_GB2312" w:eastAsia="仿宋_GB2312"/>
          <w:b/>
        </w:rPr>
      </w:pPr>
      <w:bookmarkStart w:id="152" w:name="_Toc73427858"/>
      <w:bookmarkEnd w:id="149"/>
      <w:bookmarkEnd w:id="150"/>
      <w:bookmarkEnd w:id="151"/>
      <w:r>
        <w:rPr>
          <w:rFonts w:ascii="仿宋_GB2312" w:eastAsia="仿宋_GB2312" w:hint="eastAsia"/>
          <w:b/>
        </w:rPr>
        <w:lastRenderedPageBreak/>
        <w:t>7.资格证明文件</w:t>
      </w:r>
      <w:bookmarkEnd w:id="152"/>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53"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54" w:name="_Toc73427861"/>
      <w:bookmarkEnd w:id="153"/>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54"/>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5"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5"/>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6"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6"/>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6C0045" w:rsidRPr="000C6804" w:rsidRDefault="006C0045" w:rsidP="004E0A4B">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6C0045" w:rsidRPr="000C6804" w:rsidRDefault="006C0045" w:rsidP="004E0A4B">
            <w:pPr>
              <w:widowControl/>
              <w:spacing w:before="240"/>
              <w:rPr>
                <w:rFonts w:ascii="仿宋" w:eastAsia="仿宋" w:hAnsi="仿宋"/>
                <w:szCs w:val="24"/>
              </w:rPr>
            </w:pPr>
            <w:r>
              <w:rPr>
                <w:rFonts w:ascii="仿宋" w:eastAsia="仿宋" w:hAnsi="仿宋"/>
                <w:szCs w:val="24"/>
              </w:rPr>
              <w:t>1.</w:t>
            </w:r>
            <w:r w:rsidRPr="006E0F9C">
              <w:rPr>
                <w:rFonts w:ascii="仿宋" w:eastAsia="仿宋" w:hAnsi="仿宋" w:hint="eastAsia"/>
                <w:szCs w:val="24"/>
                <w:highlight w:val="yellow"/>
              </w:rPr>
              <w:t>技术性能</w:t>
            </w:r>
            <w:r>
              <w:rPr>
                <w:rFonts w:ascii="仿宋" w:eastAsia="仿宋" w:hAnsi="仿宋"/>
                <w:szCs w:val="24"/>
                <w:highlight w:val="yellow"/>
              </w:rPr>
              <w:t>40</w:t>
            </w:r>
            <w:r w:rsidRPr="006E0F9C">
              <w:rPr>
                <w:rFonts w:ascii="仿宋" w:eastAsia="仿宋" w:hAnsi="仿宋" w:hint="eastAsia"/>
                <w:szCs w:val="24"/>
                <w:highlight w:val="yellow"/>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sidRPr="000C6804">
              <w:rPr>
                <w:rFonts w:ascii="仿宋" w:eastAsia="仿宋" w:hAnsi="仿宋" w:hint="eastAsia"/>
                <w:szCs w:val="24"/>
              </w:rPr>
              <w:t>分</w:t>
            </w:r>
            <w:r>
              <w:rPr>
                <w:rFonts w:ascii="仿宋" w:eastAsia="仿宋" w:hAnsi="仿宋" w:hint="eastAsia"/>
                <w:szCs w:val="24"/>
              </w:rPr>
              <w:t>（基础分）</w:t>
            </w:r>
            <w:r w:rsidRPr="000C6804">
              <w:rPr>
                <w:rFonts w:ascii="仿宋" w:eastAsia="仿宋" w:hAnsi="仿宋" w:hint="eastAsia"/>
                <w:szCs w:val="24"/>
              </w:rPr>
              <w:t>。</w:t>
            </w:r>
          </w:p>
          <w:p w:rsidR="006C0045" w:rsidRPr="000C6804" w:rsidRDefault="006C0045" w:rsidP="004E0A4B">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Pr="00A85250">
              <w:rPr>
                <w:rFonts w:ascii="仿宋" w:eastAsia="仿宋" w:hAnsi="仿宋" w:hint="eastAsia"/>
                <w:szCs w:val="24"/>
              </w:rPr>
              <w:t>全部满足技术要求得</w:t>
            </w:r>
            <w:r>
              <w:rPr>
                <w:rFonts w:ascii="仿宋" w:eastAsia="仿宋" w:hAnsi="仿宋"/>
                <w:szCs w:val="24"/>
              </w:rPr>
              <w:t>40</w:t>
            </w:r>
            <w:r w:rsidRPr="00A85250">
              <w:rPr>
                <w:rFonts w:ascii="仿宋" w:eastAsia="仿宋" w:hAnsi="仿宋" w:hint="eastAsia"/>
                <w:szCs w:val="24"/>
              </w:rPr>
              <w:t>分，标识#代表重要指标，每有一项漏报或响应负偏离扣</w:t>
            </w:r>
            <w:r w:rsidR="00411E7D">
              <w:rPr>
                <w:rFonts w:ascii="仿宋" w:eastAsia="仿宋" w:hAnsi="仿宋" w:hint="eastAsia"/>
                <w:szCs w:val="24"/>
              </w:rPr>
              <w:t>5</w:t>
            </w:r>
            <w:r w:rsidRPr="00A85250">
              <w:rPr>
                <w:rFonts w:ascii="仿宋" w:eastAsia="仿宋" w:hAnsi="仿宋" w:hint="eastAsia"/>
                <w:szCs w:val="24"/>
              </w:rPr>
              <w:t>分，无标识则表示一般指标项，每有一项漏报或响应负偏离扣</w:t>
            </w:r>
            <w:r w:rsidR="00411E7D">
              <w:rPr>
                <w:rFonts w:ascii="仿宋" w:eastAsia="仿宋" w:hAnsi="仿宋" w:hint="eastAsia"/>
                <w:szCs w:val="24"/>
              </w:rPr>
              <w:t>2</w:t>
            </w:r>
            <w:r w:rsidRPr="00A85250">
              <w:rPr>
                <w:rFonts w:ascii="仿宋" w:eastAsia="仿宋" w:hAnsi="仿宋" w:hint="eastAsia"/>
                <w:szCs w:val="24"/>
              </w:rPr>
              <w:t>分，扣完为止。</w:t>
            </w:r>
            <w:r w:rsidRPr="00A85250">
              <w:rPr>
                <w:rFonts w:ascii="仿宋" w:eastAsia="仿宋" w:hAnsi="仿宋"/>
                <w:szCs w:val="24"/>
                <w:highlight w:val="yellow"/>
              </w:rPr>
              <w:t>漏报技术条款视为负偏离</w:t>
            </w:r>
            <w:r w:rsidRPr="00A85250">
              <w:rPr>
                <w:rFonts w:ascii="仿宋" w:eastAsia="仿宋" w:hAnsi="仿宋" w:hint="eastAsia"/>
                <w:szCs w:val="24"/>
                <w:highlight w:val="yellow"/>
              </w:rPr>
              <w:t>。</w:t>
            </w:r>
          </w:p>
          <w:p w:rsidR="006C0045" w:rsidRDefault="006C0045" w:rsidP="004E0A4B">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6C0045" w:rsidRDefault="006C0045" w:rsidP="004E0A4B">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p>
          <w:p w:rsidR="006C0045" w:rsidRDefault="006C0045" w:rsidP="004E0A4B">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6C0045" w:rsidRDefault="006C0045" w:rsidP="004E0A4B">
            <w:pPr>
              <w:jc w:val="left"/>
              <w:rPr>
                <w:rFonts w:ascii="仿宋" w:eastAsia="仿宋" w:hAnsi="仿宋" w:cs="宋体"/>
                <w:kern w:val="0"/>
                <w:szCs w:val="24"/>
              </w:rPr>
            </w:pPr>
            <w:r>
              <w:rPr>
                <w:rFonts w:ascii="仿宋" w:eastAsia="仿宋" w:hAnsi="仿宋" w:cs="宋体"/>
                <w:kern w:val="0"/>
                <w:szCs w:val="24"/>
              </w:rPr>
              <w:t>2</w:t>
            </w:r>
            <w:r>
              <w:rPr>
                <w:rFonts w:ascii="仿宋" w:eastAsia="仿宋" w:hAnsi="仿宋" w:cs="宋体" w:hint="eastAsia"/>
                <w:kern w:val="0"/>
                <w:szCs w:val="24"/>
              </w:rPr>
              <w:t>.</w:t>
            </w:r>
            <w:r w:rsidRPr="006E0F9C">
              <w:rPr>
                <w:rFonts w:ascii="仿宋_GB2312" w:eastAsia="仿宋_GB2312" w:hint="eastAsia"/>
                <w:highlight w:val="yellow"/>
              </w:rPr>
              <w:t>对本项目的理解及总体把握</w:t>
            </w:r>
            <w:r>
              <w:rPr>
                <w:rFonts w:ascii="仿宋_GB2312" w:eastAsia="仿宋_GB2312"/>
                <w:highlight w:val="yellow"/>
              </w:rPr>
              <w:t>6</w:t>
            </w:r>
            <w:r w:rsidRPr="006E0F9C">
              <w:rPr>
                <w:rFonts w:ascii="仿宋" w:eastAsia="仿宋" w:hAnsi="仿宋" w:cs="宋体" w:hint="eastAsia"/>
                <w:kern w:val="0"/>
                <w:szCs w:val="24"/>
                <w:highlight w:val="yellow"/>
              </w:rPr>
              <w:t>分：</w:t>
            </w:r>
          </w:p>
          <w:p w:rsidR="006C0045" w:rsidRPr="009D5807" w:rsidRDefault="006C0045" w:rsidP="004E0A4B">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w:t>
            </w:r>
            <w:r w:rsidRPr="009D5807">
              <w:rPr>
                <w:rFonts w:ascii="仿宋_GB2312" w:eastAsia="仿宋_GB2312" w:hint="eastAsia"/>
              </w:rPr>
              <w:t>其中经评标委员会综合评价后：</w:t>
            </w:r>
          </w:p>
          <w:p w:rsidR="006C0045" w:rsidRPr="009D5807" w:rsidRDefault="006C0045" w:rsidP="004E0A4B">
            <w:pPr>
              <w:jc w:val="left"/>
              <w:rPr>
                <w:rFonts w:ascii="仿宋_GB2312" w:eastAsia="仿宋_GB2312"/>
              </w:rPr>
            </w:pPr>
            <w:r w:rsidRPr="009D5807">
              <w:rPr>
                <w:rFonts w:ascii="仿宋_GB2312" w:eastAsia="仿宋_GB2312" w:hint="eastAsia"/>
              </w:rPr>
              <w:t>（1）排名第一档次的得</w:t>
            </w:r>
            <w:r>
              <w:rPr>
                <w:rFonts w:ascii="仿宋_GB2312" w:eastAsia="仿宋_GB2312" w:hint="eastAsia"/>
              </w:rPr>
              <w:t>6</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（2）排名第二档次的得</w:t>
            </w:r>
            <w:r>
              <w:rPr>
                <w:rFonts w:ascii="仿宋_GB2312" w:eastAsia="仿宋_GB2312" w:hint="eastAsia"/>
              </w:rPr>
              <w:t>4</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Pr>
                <w:rFonts w:ascii="仿宋_GB2312" w:eastAsia="仿宋_GB2312" w:hint="eastAsia"/>
              </w:rPr>
              <w:t>2</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6C0045" w:rsidRDefault="006C0045" w:rsidP="004E0A4B">
            <w:pPr>
              <w:jc w:val="left"/>
              <w:rPr>
                <w:rFonts w:ascii="仿宋_GB2312" w:eastAsia="仿宋_GB2312"/>
              </w:rPr>
            </w:pPr>
            <w:r w:rsidRPr="009D5807">
              <w:rPr>
                <w:rFonts w:ascii="仿宋_GB2312" w:eastAsia="仿宋_GB2312" w:hint="eastAsia"/>
              </w:rPr>
              <w:t>注：投标人在同一档次评价中可并列排名。</w:t>
            </w:r>
          </w:p>
          <w:p w:rsidR="006C0045" w:rsidRPr="00B40345" w:rsidRDefault="006C0045" w:rsidP="004E0A4B">
            <w:pPr>
              <w:jc w:val="left"/>
              <w:rPr>
                <w:rFonts w:ascii="仿宋" w:eastAsia="仿宋" w:hAnsi="仿宋"/>
                <w:szCs w:val="24"/>
              </w:rPr>
            </w:pP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6C0045" w:rsidRPr="00B004FE" w:rsidRDefault="006C0045" w:rsidP="004E0A4B">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提供投标人实施过的同类项目业绩，每提供一份合同复印件及对应的</w:t>
            </w:r>
            <w:r w:rsidRPr="00B004FE">
              <w:rPr>
                <w:rFonts w:ascii="仿宋" w:eastAsia="仿宋" w:hAnsi="仿宋"/>
                <w:color w:val="000000" w:themeColor="text1"/>
                <w:szCs w:val="24"/>
              </w:rPr>
              <w:t>发票复印件</w:t>
            </w:r>
            <w:r w:rsidRPr="00B004FE">
              <w:rPr>
                <w:rFonts w:ascii="仿宋" w:eastAsia="仿宋" w:hAnsi="仿宋" w:hint="eastAsia"/>
                <w:color w:val="000000" w:themeColor="text1"/>
                <w:szCs w:val="24"/>
              </w:rPr>
              <w:t>，算1个有效业绩，得1分，满分</w:t>
            </w:r>
            <w:r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6C0045" w:rsidRPr="004009C9" w:rsidRDefault="006C0045" w:rsidP="004E0A4B">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3</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1</w:t>
            </w:r>
            <w:r>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，进度计划保障性强，完全满足招标文件要求，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2</w:t>
            </w:r>
            <w:r>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w:t>
            </w:r>
            <w:r w:rsidRPr="000C6804">
              <w:rPr>
                <w:rFonts w:ascii="仿宋" w:eastAsia="仿宋" w:hAnsi="仿宋" w:hint="eastAsia"/>
                <w:szCs w:val="24"/>
              </w:rPr>
              <w:t>得8分；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w:t>
            </w:r>
            <w:r w:rsidRPr="000C6804">
              <w:rPr>
                <w:rFonts w:ascii="仿宋" w:eastAsia="仿宋" w:hAnsi="仿宋" w:hint="eastAsia"/>
                <w:szCs w:val="24"/>
              </w:rPr>
              <w:t>得</w:t>
            </w:r>
            <w:r>
              <w:rPr>
                <w:rFonts w:ascii="仿宋" w:eastAsia="仿宋" w:hAnsi="仿宋"/>
                <w:szCs w:val="24"/>
              </w:rPr>
              <w:t>5</w:t>
            </w:r>
            <w:r w:rsidRPr="000C6804">
              <w:rPr>
                <w:rFonts w:ascii="仿宋" w:eastAsia="仿宋" w:hAnsi="仿宋" w:hint="eastAsia"/>
                <w:szCs w:val="24"/>
              </w:rPr>
              <w:t>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质保期不满足招标文件要求，售后服务方案不够完善、响应时间长、培训不合理，</w:t>
            </w:r>
            <w:r w:rsidRPr="000C6804">
              <w:rPr>
                <w:rFonts w:ascii="仿宋" w:eastAsia="仿宋" w:hAnsi="仿宋" w:hint="eastAsia"/>
                <w:szCs w:val="24"/>
              </w:rPr>
              <w:t>得</w:t>
            </w:r>
            <w:r>
              <w:rPr>
                <w:rFonts w:ascii="仿宋" w:eastAsia="仿宋" w:hAnsi="仿宋"/>
                <w:szCs w:val="24"/>
              </w:rPr>
              <w:t>1</w:t>
            </w:r>
            <w:r w:rsidRPr="000C6804">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3.</w:t>
            </w:r>
            <w:r w:rsidRPr="006E0F9C">
              <w:rPr>
                <w:rFonts w:ascii="仿宋" w:eastAsia="仿宋" w:hAnsi="仿宋" w:hint="eastAsia"/>
                <w:szCs w:val="24"/>
                <w:highlight w:val="yellow"/>
              </w:rPr>
              <w:t>投标文件2分</w:t>
            </w:r>
            <w:r w:rsidRPr="000C6804">
              <w:rPr>
                <w:rFonts w:ascii="仿宋" w:eastAsia="仿宋" w:hAnsi="仿宋" w:hint="eastAsia"/>
                <w:szCs w:val="24"/>
              </w:rPr>
              <w:t>：文件装订牢固、</w:t>
            </w:r>
            <w:r>
              <w:rPr>
                <w:rFonts w:ascii="仿宋" w:eastAsia="仿宋" w:hAnsi="仿宋" w:hint="eastAsia"/>
                <w:szCs w:val="24"/>
              </w:rPr>
              <w:t>正反面打印</w:t>
            </w:r>
            <w:r>
              <w:rPr>
                <w:rFonts w:ascii="仿宋" w:eastAsia="仿宋" w:hAnsi="仿宋"/>
                <w:szCs w:val="24"/>
              </w:rPr>
              <w:t>、</w:t>
            </w:r>
            <w:r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6C0045" w:rsidRPr="000C6804" w:rsidRDefault="006C0045" w:rsidP="004E0A4B">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lastRenderedPageBreak/>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7BD" w:rsidRDefault="00B257BD">
      <w:pPr>
        <w:spacing w:line="240" w:lineRule="auto"/>
      </w:pPr>
      <w:r>
        <w:separator/>
      </w:r>
    </w:p>
  </w:endnote>
  <w:endnote w:type="continuationSeparator" w:id="0">
    <w:p w:rsidR="00B257BD" w:rsidRDefault="00B257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B" w:rsidRDefault="00FC553B">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C553B" w:rsidRDefault="00FC553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B" w:rsidRDefault="00FC553B">
    <w:pPr>
      <w:pStyle w:val="aa"/>
      <w:jc w:val="center"/>
    </w:pPr>
    <w:r>
      <w:rPr>
        <w:rStyle w:val="ad"/>
      </w:rPr>
      <w:fldChar w:fldCharType="begin"/>
    </w:r>
    <w:r>
      <w:rPr>
        <w:rStyle w:val="ad"/>
      </w:rPr>
      <w:instrText xml:space="preserve"> PAGE </w:instrText>
    </w:r>
    <w:r>
      <w:rPr>
        <w:rStyle w:val="ad"/>
      </w:rPr>
      <w:fldChar w:fldCharType="separate"/>
    </w:r>
    <w:r w:rsidR="008678A9">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B" w:rsidRDefault="00FC553B">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B" w:rsidRDefault="00FC553B">
    <w:pPr>
      <w:pStyle w:val="aa"/>
      <w:framePr w:wrap="around" w:vAnchor="text" w:hAnchor="margin" w:xAlign="center" w:y="1"/>
      <w:rPr>
        <w:rStyle w:val="ad"/>
      </w:rPr>
    </w:pPr>
    <w:r>
      <w:fldChar w:fldCharType="begin"/>
    </w:r>
    <w:r>
      <w:rPr>
        <w:rStyle w:val="ad"/>
      </w:rPr>
      <w:instrText xml:space="preserve">PAGE  </w:instrText>
    </w:r>
    <w:r>
      <w:fldChar w:fldCharType="end"/>
    </w:r>
  </w:p>
  <w:p w:rsidR="00FC553B" w:rsidRDefault="00FC553B">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B" w:rsidRDefault="00FC553B">
    <w:pPr>
      <w:pStyle w:val="aa"/>
      <w:framePr w:wrap="around" w:vAnchor="text" w:hAnchor="margin" w:xAlign="center" w:y="1"/>
      <w:rPr>
        <w:rStyle w:val="ad"/>
      </w:rPr>
    </w:pPr>
    <w:r>
      <w:fldChar w:fldCharType="begin"/>
    </w:r>
    <w:r>
      <w:rPr>
        <w:rStyle w:val="ad"/>
      </w:rPr>
      <w:instrText xml:space="preserve">PAGE  </w:instrText>
    </w:r>
    <w:r>
      <w:fldChar w:fldCharType="separate"/>
    </w:r>
    <w:r w:rsidR="008678A9">
      <w:rPr>
        <w:rStyle w:val="ad"/>
        <w:noProof/>
      </w:rPr>
      <w:t>35</w:t>
    </w:r>
    <w:r>
      <w:fldChar w:fldCharType="end"/>
    </w:r>
  </w:p>
  <w:p w:rsidR="00FC553B" w:rsidRDefault="00FC553B">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B" w:rsidRDefault="00FC553B">
    <w:pPr>
      <w:pStyle w:val="aa"/>
      <w:jc w:val="center"/>
    </w:pPr>
    <w:r>
      <w:fldChar w:fldCharType="begin"/>
    </w:r>
    <w:r>
      <w:rPr>
        <w:rStyle w:val="ad"/>
      </w:rPr>
      <w:instrText xml:space="preserve"> PAGE </w:instrText>
    </w:r>
    <w:r>
      <w:fldChar w:fldCharType="separate"/>
    </w:r>
    <w:r w:rsidR="008678A9">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7BD" w:rsidRDefault="00B257BD">
      <w:pPr>
        <w:spacing w:line="240" w:lineRule="auto"/>
      </w:pPr>
      <w:r>
        <w:separator/>
      </w:r>
    </w:p>
  </w:footnote>
  <w:footnote w:type="continuationSeparator" w:id="0">
    <w:p w:rsidR="00B257BD" w:rsidRDefault="00B257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B" w:rsidRDefault="00FC553B">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3B" w:rsidRDefault="00FC553B">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5122987"/>
    <w:multiLevelType w:val="hybridMultilevel"/>
    <w:tmpl w:val="069CFA16"/>
    <w:lvl w:ilvl="0" w:tplc="ABBCCA6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4">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5">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6">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1">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4">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5">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7">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8">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9"/>
  </w:num>
  <w:num w:numId="2">
    <w:abstractNumId w:val="23"/>
  </w:num>
  <w:num w:numId="3">
    <w:abstractNumId w:val="14"/>
  </w:num>
  <w:num w:numId="4">
    <w:abstractNumId w:val="6"/>
  </w:num>
  <w:num w:numId="5">
    <w:abstractNumId w:val="24"/>
  </w:num>
  <w:num w:numId="6">
    <w:abstractNumId w:val="26"/>
  </w:num>
  <w:num w:numId="7">
    <w:abstractNumId w:val="22"/>
  </w:num>
  <w:num w:numId="8">
    <w:abstractNumId w:val="21"/>
  </w:num>
  <w:num w:numId="9">
    <w:abstractNumId w:val="20"/>
  </w:num>
  <w:num w:numId="10">
    <w:abstractNumId w:val="5"/>
  </w:num>
  <w:num w:numId="11">
    <w:abstractNumId w:val="9"/>
  </w:num>
  <w:num w:numId="12">
    <w:abstractNumId w:val="28"/>
  </w:num>
  <w:num w:numId="13">
    <w:abstractNumId w:val="13"/>
  </w:num>
  <w:num w:numId="14">
    <w:abstractNumId w:val="15"/>
  </w:num>
  <w:num w:numId="15">
    <w:abstractNumId w:val="4"/>
  </w:num>
  <w:num w:numId="16">
    <w:abstractNumId w:val="25"/>
  </w:num>
  <w:num w:numId="17">
    <w:abstractNumId w:val="18"/>
  </w:num>
  <w:num w:numId="18">
    <w:abstractNumId w:val="7"/>
  </w:num>
  <w:num w:numId="19">
    <w:abstractNumId w:val="1"/>
  </w:num>
  <w:num w:numId="20">
    <w:abstractNumId w:val="27"/>
  </w:num>
  <w:num w:numId="21">
    <w:abstractNumId w:val="11"/>
  </w:num>
  <w:num w:numId="22">
    <w:abstractNumId w:val="3"/>
  </w:num>
  <w:num w:numId="23">
    <w:abstractNumId w:val="16"/>
  </w:num>
  <w:num w:numId="24">
    <w:abstractNumId w:val="10"/>
  </w:num>
  <w:num w:numId="25">
    <w:abstractNumId w:val="17"/>
  </w:num>
  <w:num w:numId="26">
    <w:abstractNumId w:val="2"/>
  </w:num>
  <w:num w:numId="27">
    <w:abstractNumId w:val="8"/>
  </w:num>
  <w:num w:numId="2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8CB"/>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3CB2"/>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871"/>
    <w:rsid w:val="003F7F46"/>
    <w:rsid w:val="004009C9"/>
    <w:rsid w:val="00403AC2"/>
    <w:rsid w:val="004040BA"/>
    <w:rsid w:val="0040480A"/>
    <w:rsid w:val="00405FD3"/>
    <w:rsid w:val="004071F3"/>
    <w:rsid w:val="004105F3"/>
    <w:rsid w:val="00410E8A"/>
    <w:rsid w:val="00411266"/>
    <w:rsid w:val="00411E7D"/>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0CF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8A9"/>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741"/>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36A"/>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57BD"/>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6DA"/>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53F8"/>
    <w:rsid w:val="00E95CAC"/>
    <w:rsid w:val="00E96B69"/>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53B"/>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 w:type="character" w:customStyle="1" w:styleId="af6">
    <w:name w:val="列表段落 字符"/>
    <w:link w:val="af7"/>
    <w:uiPriority w:val="34"/>
    <w:rsid w:val="00FC1A36"/>
    <w:rPr>
      <w:rFonts w:ascii="Calibri" w:eastAsia="宋体" w:hAnsi="Calibri" w:cs="Times New Roman"/>
      <w:szCs w:val="20"/>
    </w:rPr>
  </w:style>
  <w:style w:type="paragraph" w:customStyle="1" w:styleId="af7">
    <w:basedOn w:val="a"/>
    <w:next w:val="af1"/>
    <w:link w:val="af6"/>
    <w:uiPriority w:val="34"/>
    <w:qFormat/>
    <w:rsid w:val="00FC1A36"/>
    <w:pPr>
      <w:spacing w:line="240" w:lineRule="auto"/>
      <w:ind w:firstLineChars="200" w:firstLine="42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D1842-231D-4F22-81FD-67BBBBDB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65</Pages>
  <Words>5498</Words>
  <Characters>31341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28</cp:revision>
  <cp:lastPrinted>2018-06-19T09:56:00Z</cp:lastPrinted>
  <dcterms:created xsi:type="dcterms:W3CDTF">2018-11-09T01:13:00Z</dcterms:created>
  <dcterms:modified xsi:type="dcterms:W3CDTF">2019-10-16T05:27:00Z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